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eastAsia="zh-CN"/>
        </w:rPr>
        <w:t>关于做好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  <w:lang w:val="en" w:eastAsia="zh-CN"/>
        </w:rPr>
        <w:t>2023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" w:eastAsia="zh-CN"/>
        </w:rPr>
        <w:t>年广东大中专学生志愿者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暑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" w:eastAsia="zh-CN"/>
        </w:rPr>
        <w:t>期文化科技卫生“三下乡”社会实践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" w:eastAsia="zh-CN"/>
        </w:rPr>
        <w:t>活动暨广东青年大学生“百千万工程”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" w:eastAsia="zh-CN"/>
        </w:rPr>
        <w:t>突击队行动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eastAsia="zh-CN"/>
        </w:rPr>
        <w:t>总结工作的通知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各地级以上市团委，有关县（市、区）团委，省直机关团工委，各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eastAsia="zh-CN"/>
        </w:rPr>
        <w:t>高校团委：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" w:eastAsia="zh-CN"/>
        </w:rPr>
        <w:t>20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月，省委宣传部、省文明办、团省委、省教育厅、省学联联合下发《关于开展2023年广东大中专学生志愿者暑期文化科技卫生“三下乡”社会实践活动暨广东青年大学生“百千万工程”突击队行动的通知》，组织动员全省大中专学生开展暑期“三下乡”社会实践和积极投身“百县千镇万村高质量发展工程”建设。暑期期间，广东大中专学生把课堂学习和乡村实践紧密结合起来，在乡村振兴的大舞台上建功立业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/>
        </w:rPr>
        <w:t>，以实际行动贯彻落实总书记殷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Hans"/>
        </w:rPr>
        <w:t>切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/>
        </w:rPr>
        <w:t>嘱托。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为深化活动效果，扩大活动影响，团省委将开展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" w:eastAsia="zh-CN"/>
        </w:rPr>
        <w:t>202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年广东大中专学生志愿者暑期“三下乡”社会实践活动暨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广东青年大学生“百千万工程”突击队行动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总结工作。现将有关事项通知如下。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黑体_GBK" w:cs="方正黑体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方正黑体_GBK"/>
          <w:color w:val="auto"/>
          <w:sz w:val="32"/>
          <w:szCs w:val="32"/>
          <w:highlight w:val="none"/>
          <w:lang w:val="en-US" w:eastAsia="zh-CN"/>
        </w:rPr>
        <w:t>总结时间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9月28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日至10月11日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黑体_GBK" w:cs="方正黑体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方正黑体_GBK"/>
          <w:color w:val="auto"/>
          <w:sz w:val="32"/>
          <w:szCs w:val="32"/>
          <w:highlight w:val="none"/>
          <w:lang w:val="en-US" w:eastAsia="zh-CN"/>
        </w:rPr>
        <w:t>参与范围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参与组织、指导和开展2023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年“三下乡”社会实践活动暨广东青年大学生“百千万工程”突击队行动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，聚焦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/>
        </w:rPr>
        <w:t>岭南特色农业、海洋经济产业、特色制造业、文化创意、休闲旅游、公共服务等领域，在助力“百县千镇万村高质量发展工程”（以下简称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Hans"/>
        </w:rPr>
        <w:t>“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/>
        </w:rPr>
        <w:t>百千万工程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Hans"/>
        </w:rPr>
        <w:t>”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/>
        </w:rPr>
        <w:t>）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方面取得突出成果的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各类大中专学校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团组织、实践单位、实践团队、品牌项目及个人等。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楷体_GBK" w:cs="方正楷体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方正黑体_GBK"/>
          <w:color w:val="auto"/>
          <w:sz w:val="32"/>
          <w:szCs w:val="32"/>
          <w:highlight w:val="none"/>
          <w:lang w:val="en-US" w:eastAsia="zh-CN"/>
        </w:rPr>
        <w:t>三、工作安排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楷体_GBK" w:cs="方正楷体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楷体_GBK" w:cs="方正楷体_GBK"/>
          <w:color w:val="auto"/>
          <w:sz w:val="32"/>
          <w:szCs w:val="32"/>
          <w:highlight w:val="none"/>
          <w:lang w:val="en-US" w:eastAsia="zh-CN"/>
        </w:rPr>
        <w:t>（一）推选省级优秀工作典型</w:t>
      </w:r>
    </w:p>
    <w:p>
      <w:pPr>
        <w:pStyle w:val="8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ascii="Times New Roman" w:hAnsi="Times New Roman"/>
          <w:highlight w:val="none"/>
        </w:rPr>
      </w:pP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根据全省学校实际开展社会实践情况和活动成效，对不多于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0个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组织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单位、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100个品牌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项目、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00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个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团队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00名个人进行通报表扬。团省委将会同省委宣传部、省文明办、省教育厅、省学联等主办单位组成评审组，评选全省优秀工作典型。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sz w:val="32"/>
          <w:szCs w:val="32"/>
          <w:highlight w:val="none"/>
          <w:lang w:val="en-US" w:eastAsia="zh-CN"/>
        </w:rPr>
        <w:t>1.全省优秀组织单位</w:t>
      </w:r>
    </w:p>
    <w:p>
      <w:pPr>
        <w:pStyle w:val="8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“三下乡”社会实践活动暨广东青年大学生“百千万工程”突击队行动优秀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组织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单位评选范围包括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校级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基层组织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两个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方面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高校、中职技工学校校级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无需申报，由主办单位根据各单位活动开展情况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eastAsia="zh-CN"/>
        </w:rPr>
        <w:t>（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附件1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择优评选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</w:rPr>
        <w:t>评审将重点考察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高校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</w:rPr>
        <w:t>活动开展情况、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经费配套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</w:rPr>
        <w:t>、助力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  <w:lang w:eastAsia="zh-CN"/>
        </w:rPr>
        <w:t>“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百千万工程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  <w:lang w:eastAsia="zh-CN"/>
        </w:rPr>
        <w:t>”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</w:rPr>
        <w:t>工作成果、媒体宣传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情况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</w:rPr>
        <w:t>和其他特色内容五个方面的指标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。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在基层组织方面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由各地市团委择优推荐不多于2个县（市、区）、镇街团委，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由各高校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中职技工学校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团委择优推荐不多于2个二级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院系、班级及学生社团等组织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eastAsia="zh-CN"/>
        </w:rPr>
        <w:t>。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对县（市、区）、镇街团委评审重点考察组织挖掘地方高质量发展需求以及对接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广东青年大学生“百千万工程”突击队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的工作情况。对高校二级院系评审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</w:rPr>
        <w:t>重点考察学院整合学科专业资源助力“百千万工程”突击队行动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以及推动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</w:rPr>
        <w:t>共青团第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二课堂与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</w:rPr>
        <w:t>第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一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</w:rPr>
        <w:t>课堂高度融合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等工作情况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</w:rPr>
        <w:t>。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对班级、学生社团评审重点考察运用学科专业知识设计助力“百千万工程”的项目开展情况。推荐单位填写《优秀组织单位申报表（基层组织）》（附件2）。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sz w:val="32"/>
          <w:szCs w:val="32"/>
          <w:highlight w:val="none"/>
          <w:lang w:val="en-US" w:eastAsia="zh-CN"/>
        </w:rPr>
        <w:t>2.全省优秀品牌项目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为鼓励和推动各地各学校结合实际进行社会实践工作创新，我省将择优表扬机制完善、特色鲜明、成效显著、聚焦广东高质量发展，项目开始时间不少于1年（即2022年9月前）的100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zh-CN" w:eastAsia="zh-CN" w:bidi="ar-SA"/>
        </w:rPr>
        <w:t>个优秀品牌项目。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各学校严格对照要求据实申报，填写《优秀项目申报表》（附件3），其中有广东青年大学生“百千万工程”突击队行动100个优秀示范项目的高校择优推荐不超过3个，无优秀示范项目的高校择优推荐不超过1个。中职、技工学校由各地市团委、省直机关团工委汇总后择优推荐不超过于2个品牌项目。</w:t>
      </w:r>
    </w:p>
    <w:p>
      <w:pPr>
        <w:pStyle w:val="8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default" w:ascii="Times New Roman" w:hAnsi="Times New Roman" w:eastAsia="方正仿宋_GBK" w:cs="方正仿宋_GBK"/>
          <w:b/>
          <w:bCs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3.全省优秀团队、优秀个人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“三下乡”社会实践活动暨广东青年大学生“百千万工程”突击队行动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1000个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省级重点团队须全部提交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eastAsia="zh-CN"/>
        </w:rPr>
        <w:t>《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优秀团队申报表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eastAsia="zh-CN"/>
        </w:rPr>
        <w:t>》（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附件4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eastAsia="zh-CN"/>
        </w:rPr>
        <w:t>），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该申报表作为结项和优秀团队申报材料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。省级重点团队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中的优秀个人，以及省级重点团队以外的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优秀团队、优秀个人由各地市团委、省直机关团工委、高校团委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择优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推荐，其中省级重点团队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立项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20个及以上的学校最多推荐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shd w:val="clear" w:color="auto" w:fill="auto"/>
          <w:vertAlign w:val="baseline"/>
        </w:rPr>
        <w:t>个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优秀团队和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12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个优秀个人（含教师及学生），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省级重点团队立项10至19个的学校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最多推荐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4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个优秀团队和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10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个优秀个人，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省级重点团队立项10个以下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最多推荐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2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个优秀团队和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个优秀个人，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无省级重点团队立项的学校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最多推荐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1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个优秀团队和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1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个优秀个人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eastAsia="zh-CN"/>
        </w:rPr>
        <w:t>。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每个地市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团委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、省直机关团工委原则上最多推荐中职、技工学校4个优秀团队和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名优秀个人（同一所学校优秀团队不多于2个，优秀个人不多于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2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人）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eastAsia="zh-CN"/>
        </w:rPr>
        <w:t>。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推荐单位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填写《优秀团队申报表》（附件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4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）《优秀个人申报表》（附件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）。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优秀个人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可为实践团队指导老师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负责“三下乡”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eastAsia="zh-CN"/>
        </w:rPr>
        <w:t>、广东青年大学生“百千万工程”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突击队行动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</w:rPr>
        <w:t>工作的专职团干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u w:val="none"/>
          <w:vertAlign w:val="baseline"/>
          <w:lang w:val="en-US" w:eastAsia="zh-CN"/>
        </w:rPr>
        <w:t>具有突出贡献的学生，师生比例不作规定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楷体_GBK" w:cs="方正楷体_GBK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楷体_GBK" w:cs="方正楷体_GBK"/>
          <w:sz w:val="32"/>
          <w:szCs w:val="32"/>
          <w:highlight w:val="none"/>
          <w:lang w:val="en-US" w:eastAsia="zh-CN"/>
        </w:rPr>
        <w:t>（二）推选全国优秀工作典型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为突出典型激励，团中央青年发展部将对2023年全国大学生“三下乡”社会实践活动中形成的典型经验、优秀案例、突出事迹进行通报表扬。全国优秀工作典型推选类型如下：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color w:val="000000"/>
          <w:sz w:val="32"/>
          <w:szCs w:val="32"/>
          <w:highlight w:val="none"/>
          <w:lang w:val="en-US" w:eastAsia="zh-CN"/>
        </w:rPr>
        <w:t>1.组织单位：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组织实践活动的高校、职业院校团组织，学校的院系、班级及学生社团等团组织。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color w:val="000000"/>
          <w:sz w:val="32"/>
          <w:szCs w:val="32"/>
          <w:highlight w:val="none"/>
          <w:lang w:val="en-US" w:eastAsia="zh-CN"/>
        </w:rPr>
        <w:t>2.实践团队：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参与年度社会实践活动的学生实践团队。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color w:val="000000"/>
          <w:sz w:val="32"/>
          <w:szCs w:val="32"/>
          <w:highlight w:val="none"/>
          <w:lang w:val="en-US" w:eastAsia="zh-CN"/>
        </w:rPr>
        <w:t>3.实践个人：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负责活动组织工作的学校团干部、指导老师和团队负责人，以及参与实践活动表现突出的学生。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color w:val="000000"/>
          <w:sz w:val="32"/>
          <w:szCs w:val="32"/>
          <w:highlight w:val="none"/>
          <w:lang w:val="en-US" w:eastAsia="zh-CN"/>
        </w:rPr>
        <w:t>4.特色品牌：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具有一定规模、机制完善、特色鲜明、成效显著、运行规范的“三下乡”社会实践活动品牌项目。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</w:rPr>
        <w:t>各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学校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</w:rPr>
        <w:t>团委要全面总结梳理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本校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</w:rPr>
        <w:t>参与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“三下乡”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</w:rPr>
        <w:t>社会实践活动的组织单位、实践团队、实践个人、特色品牌项目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情况，在申报省级优秀工作典型的基础上推荐申报全国优秀工作典型，形成推荐名单（参照附件6）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</w:rPr>
        <w:t>统一报送至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团省委，由团省委根据高校开展情况择优推报团中央青年发展部。申请全国优秀工作典型须同步申报省级优秀工作典型。省级重点团队立项20个及以上的学校可每个类型最多各申报3个，省级重点团队立项10至19个的学校可每个类型最多各申报2个，省级重点团队立项10个以下的学校可每个类型最多各申报1个，无省级重点团队立项的学校不得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方正黑体_GBK"/>
          <w:color w:val="auto"/>
          <w:sz w:val="32"/>
          <w:szCs w:val="32"/>
          <w:highlight w:val="none"/>
          <w:lang w:val="en-US" w:eastAsia="zh-CN"/>
        </w:rPr>
        <w:t>四、工作要求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楷体_GBK" w:cs="方正楷体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楷体_GBK" w:cs="方正楷体_GBK"/>
          <w:color w:val="auto"/>
          <w:sz w:val="32"/>
          <w:szCs w:val="32"/>
          <w:highlight w:val="none"/>
          <w:lang w:val="en-US" w:eastAsia="zh-CN"/>
        </w:rPr>
        <w:t>（一）分类推荐，按时报送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各级团组织要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  <w:t>提高政治站位，以公平、公正、客观的态度，严格把关，认真严肃地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组织好本地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本单位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的申报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  <w:t>推荐工作，并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于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10月11日（星期三）18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Hans"/>
        </w:rPr>
        <w:t>时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前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将申报材料分类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报送至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负责部门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（申报对象请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按推荐顺序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排序）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，分类报送方式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Hans"/>
        </w:rPr>
        <w:t>见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附件8。高校申报材料直接报至团省委学校部，中职、技工学校申报材料由各地市团委、省直机关团工委汇总后报至团省委少年部。推报汇总表（附件9）以及申报材料均应提供可编辑的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" w:eastAsia="zh-CN"/>
        </w:rPr>
        <w:t>Word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版、Excel版和盖章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" w:eastAsia="zh-CN"/>
        </w:rPr>
        <w:t>PDF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版，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instrText xml:space="preserve"> HYPERLINK "https://docs.qq.com/form/page/DYllvZU5HamhHRXhh。请各地市团委、省直机关团工委和高校团委按时报送材料，逾期视为自动放弃资格。" </w:instrTex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请各地市团委、省直机关团工委和高校团委按时报送材料，逾期视为自动放弃资格。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楷体_GBK" w:cs="方正楷体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楷体_GBK" w:cs="方正楷体_GBK"/>
          <w:color w:val="auto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Times New Roman" w:hAnsi="Times New Roman" w:eastAsia="方正楷体_GBK" w:cs="方正楷体_GBK"/>
          <w:color w:val="auto"/>
          <w:sz w:val="32"/>
          <w:szCs w:val="32"/>
          <w:highlight w:val="none"/>
          <w:lang w:val="en-US" w:eastAsia="zh-CN"/>
        </w:rPr>
        <w:t>积极宣传，提升成效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各地市团委、省直机关团工委和高校团委要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深入</w:t>
      </w:r>
      <w:r>
        <w:rPr>
          <w:rFonts w:hint="default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挖掘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“</w:t>
      </w:r>
      <w:r>
        <w:rPr>
          <w:rFonts w:hint="default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三下乡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”</w:t>
      </w:r>
      <w:r>
        <w:rPr>
          <w:rFonts w:hint="default" w:ascii="Times New Roman" w:hAnsi="Times New Roman" w:eastAsia="方正仿宋_GBK" w:cs="方正仿宋_GBK"/>
          <w:color w:val="000000"/>
          <w:sz w:val="32"/>
          <w:szCs w:val="32"/>
          <w:highlight w:val="none"/>
          <w:lang w:val="en-US" w:eastAsia="zh-CN"/>
        </w:rPr>
        <w:t>社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会实践活动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eastAsia="zh-CN"/>
        </w:rPr>
        <w:t>广东青年大学生“百千万工程”</w:t>
      </w:r>
      <w:r>
        <w:rPr>
          <w:rFonts w:hint="eastAsia" w:ascii="Times New Roman" w:hAnsi="Times New Roman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highlight w:val="none"/>
          <w:vertAlign w:val="baseline"/>
          <w:lang w:val="en-US" w:eastAsia="zh-CN"/>
        </w:rPr>
        <w:t>突击队行动实施过程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中涌现的先进典型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及时总结凝练有效经验和创新做法，用好本地本单位媒体平台资源，加大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对南粤学子以课堂所学助力广东高质量发展青春事迹的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宣传力度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。1000个省级重点团队宣传报道情况填报在《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分类报送方式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》（附件8）指定链接上，媒体报道情况作为高校、院系、团队参评优秀工作典型的重要观察点。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highlight w:val="none"/>
        </w:rPr>
        <w:t>附件：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1. 总体情况统计表</w:t>
      </w:r>
    </w:p>
    <w:p>
      <w:pPr>
        <w:numPr>
          <w:ilvl w:val="0"/>
          <w:numId w:val="0"/>
        </w:numPr>
        <w:spacing w:line="560" w:lineRule="exact"/>
        <w:ind w:left="1600" w:firstLine="0" w:firstLineChars="0"/>
        <w:jc w:val="both"/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2.优秀组织单位申报表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基层组织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）</w:t>
      </w:r>
    </w:p>
    <w:p>
      <w:pPr>
        <w:numPr>
          <w:ilvl w:val="0"/>
          <w:numId w:val="0"/>
        </w:numPr>
        <w:spacing w:line="560" w:lineRule="exact"/>
        <w:ind w:firstLine="1600" w:firstLineChars="500"/>
        <w:jc w:val="both"/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3. 优秀品牌项目申报表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default" w:ascii="Times New Roman" w:hAnsi="Times New Roman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  <w:t>优秀团队申报表</w:t>
      </w:r>
    </w:p>
    <w:p>
      <w:pPr>
        <w:numPr>
          <w:ilvl w:val="0"/>
          <w:numId w:val="0"/>
        </w:numPr>
        <w:spacing w:line="560" w:lineRule="exact"/>
        <w:ind w:firstLine="1600" w:firstLineChars="500"/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5. 优秀个人申报表</w:t>
      </w:r>
    </w:p>
    <w:p>
      <w:pPr>
        <w:numPr>
          <w:ilvl w:val="0"/>
          <w:numId w:val="0"/>
        </w:numPr>
        <w:spacing w:line="560" w:lineRule="exact"/>
        <w:ind w:firstLine="1600" w:firstLineChars="500"/>
        <w:jc w:val="both"/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6. 2023年全国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“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三下乡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”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社会实践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优秀工作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典型</w:t>
      </w:r>
    </w:p>
    <w:p>
      <w:pPr>
        <w:numPr>
          <w:ilvl w:val="0"/>
          <w:numId w:val="0"/>
        </w:numPr>
        <w:spacing w:line="560" w:lineRule="exact"/>
        <w:ind w:firstLine="1920" w:firstLineChars="600"/>
        <w:jc w:val="both"/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推报汇总表</w:t>
      </w:r>
    </w:p>
    <w:p>
      <w:pPr>
        <w:numPr>
          <w:ilvl w:val="0"/>
          <w:numId w:val="0"/>
        </w:numPr>
        <w:spacing w:line="560" w:lineRule="exact"/>
        <w:ind w:firstLine="1600" w:firstLineChars="500"/>
        <w:jc w:val="both"/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7.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照片附页参考格式</w:t>
      </w:r>
    </w:p>
    <w:p>
      <w:pPr>
        <w:numPr>
          <w:ilvl w:val="0"/>
          <w:numId w:val="0"/>
        </w:numPr>
        <w:spacing w:line="560" w:lineRule="exact"/>
        <w:ind w:firstLine="1600" w:firstLineChars="500"/>
        <w:jc w:val="both"/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8.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分类报送方式</w:t>
      </w:r>
    </w:p>
    <w:p>
      <w:pPr>
        <w:numPr>
          <w:ilvl w:val="0"/>
          <w:numId w:val="0"/>
        </w:numPr>
        <w:spacing w:line="560" w:lineRule="exact"/>
        <w:ind w:firstLine="1600" w:firstLineChars="500"/>
        <w:jc w:val="both"/>
        <w:rPr>
          <w:rFonts w:hint="default" w:ascii="Times New Roman" w:hAnsi="Times New Roman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9.推</w:t>
      </w:r>
      <w:r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  <w:t>报汇总表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rPr>
          <w:rFonts w:hint="default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  <w:t>联系人及联系方式：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  <w:t>团省委学校部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  <w:t>联 系 人：韦朝铭、石小惠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020-87195615、020-87185614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  <w:t>团省委少年部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  <w:t>联 系 人：周俊成、王梓旭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highlight w:val="none"/>
          <w:lang w:val="en-US" w:eastAsia="zh-CN"/>
        </w:rPr>
        <w:t>联系电话：</w:t>
      </w:r>
      <w:r>
        <w:rPr>
          <w:rFonts w:hint="eastAsia" w:ascii="Times New Roman" w:hAnsi="Times New Roman" w:eastAsia="方正仿宋_GBK"/>
          <w:color w:val="auto"/>
          <w:sz w:val="32"/>
          <w:szCs w:val="32"/>
          <w:highlight w:val="none"/>
        </w:rPr>
        <w:t>020-87185621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right"/>
        <w:textAlignment w:val="auto"/>
        <w:rPr>
          <w:rFonts w:hint="default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>共青团广东省委办公室</w:t>
      </w:r>
      <w:r>
        <w:rPr>
          <w:rFonts w:hint="default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" w:eastAsia="zh-CN"/>
        </w:rPr>
        <w:t>202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>月28</w:t>
      </w: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</w:rPr>
        <w:t>日</w:t>
      </w: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黑体_GBK" w:cs="方正黑体_GBK"/>
          <w:b w:val="0"/>
          <w:bCs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br w:type="page"/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  <w:t>总体情况统计表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>学校团委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</w:rPr>
        <w:t xml:space="preserve">（加盖公章）：             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 xml:space="preserve">学校团委书记签名：                       </w:t>
      </w:r>
    </w:p>
    <w:tbl>
      <w:tblPr>
        <w:tblStyle w:val="9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903"/>
        <w:gridCol w:w="577"/>
        <w:gridCol w:w="5"/>
        <w:gridCol w:w="609"/>
        <w:gridCol w:w="793"/>
        <w:gridCol w:w="398"/>
        <w:gridCol w:w="1191"/>
        <w:gridCol w:w="395"/>
        <w:gridCol w:w="796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28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一、活动参与情况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25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在校学生总数（含2023级新生）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25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参加2023年社会实践学生总数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25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2023年社会实践团队总数（包括“三下乡”“突击队”）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25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广东青年大学生“百千万工程”突击队总数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以团队为单位参加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社会实践的学生人数</w:t>
            </w:r>
          </w:p>
        </w:tc>
        <w:tc>
          <w:tcPr>
            <w:tcW w:w="198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总数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本科生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  <w:t>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198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参与指导社会实践的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教师人数</w:t>
            </w:r>
          </w:p>
        </w:tc>
        <w:tc>
          <w:tcPr>
            <w:tcW w:w="119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总数</w:t>
            </w:r>
          </w:p>
        </w:tc>
        <w:tc>
          <w:tcPr>
            <w:tcW w:w="1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  <w:t>院士</w:t>
            </w:r>
          </w:p>
        </w:tc>
        <w:tc>
          <w:tcPr>
            <w:tcW w:w="11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教授（含副教授）</w:t>
            </w:r>
          </w:p>
        </w:tc>
        <w:tc>
          <w:tcPr>
            <w:tcW w:w="1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 w:eastAsia="zh-CN"/>
              </w:rPr>
              <w:t>领导</w:t>
            </w:r>
          </w:p>
        </w:tc>
        <w:tc>
          <w:tcPr>
            <w:tcW w:w="12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院系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 w:eastAsia="zh-CN"/>
              </w:rPr>
              <w:t>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119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28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二、经费投入情况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全国重点团队</w:t>
            </w:r>
          </w:p>
        </w:tc>
        <w:tc>
          <w:tcPr>
            <w:tcW w:w="396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全国重点团队总数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96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每个全国重点团队的经费支持（元）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96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全国重点团队经费支持总金额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省级重点团队</w:t>
            </w:r>
          </w:p>
        </w:tc>
        <w:tc>
          <w:tcPr>
            <w:tcW w:w="396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省级重点团队总数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96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每个省级重点团队的经费支持（元）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96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省级重点团队经费支持总金额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校级重点团队</w:t>
            </w:r>
          </w:p>
        </w:tc>
        <w:tc>
          <w:tcPr>
            <w:tcW w:w="396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校级重点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  <w:t>团队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  <w:t>数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color w:val="auto"/>
                <w:sz w:val="24"/>
                <w:szCs w:val="24"/>
              </w:rPr>
            </w:pPr>
          </w:p>
        </w:tc>
        <w:tc>
          <w:tcPr>
            <w:tcW w:w="396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每个校级重点团队的经费支持（元）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color w:val="auto"/>
                <w:sz w:val="24"/>
                <w:szCs w:val="24"/>
              </w:rPr>
            </w:pPr>
          </w:p>
        </w:tc>
        <w:tc>
          <w:tcPr>
            <w:tcW w:w="396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校级重点团队经费支持总金额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5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color w:val="auto"/>
                <w:sz w:val="24"/>
                <w:szCs w:val="24"/>
                <w:lang w:val="en-US" w:eastAsia="zh-CN"/>
              </w:rPr>
              <w:t>全校经费总投入（元）</w:t>
            </w:r>
          </w:p>
        </w:tc>
        <w:tc>
          <w:tcPr>
            <w:tcW w:w="5971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28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三、项目开展情况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  <w:t>分类</w:t>
            </w:r>
          </w:p>
        </w:tc>
        <w:tc>
          <w:tcPr>
            <w:tcW w:w="48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w w:val="8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  <w:t>全国专项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参与情况</w:t>
            </w:r>
          </w:p>
        </w:tc>
        <w:tc>
          <w:tcPr>
            <w:tcW w:w="48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48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48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48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48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特色项目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开展情况</w:t>
            </w:r>
          </w:p>
        </w:tc>
        <w:tc>
          <w:tcPr>
            <w:tcW w:w="48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“挑战杯”获奖项目落地数量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“互联网+”获奖项目落地数量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“攀登计划”立项项目落地数量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28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四、发动和媒体报道情况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媒体报道总数</w:t>
            </w: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电视媒体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报道次数</w:t>
            </w:r>
          </w:p>
        </w:tc>
        <w:tc>
          <w:tcPr>
            <w:tcW w:w="339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省级及以上媒体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报道次数</w:t>
            </w: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省级以下媒体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报道次数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39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3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学校团委组织发动（含转发）申报省级重点团队的通知、推送链接</w:t>
            </w:r>
          </w:p>
        </w:tc>
        <w:tc>
          <w:tcPr>
            <w:tcW w:w="538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如无，可不填写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3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学校团委组织开展广东青年大学生“百千万工程”突击队工作培训的报道链接</w:t>
            </w:r>
          </w:p>
        </w:tc>
        <w:tc>
          <w:tcPr>
            <w:tcW w:w="538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如无，可不填写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828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  <w:t>主要事迹（务必保持在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1000字以内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</w:rPr>
              <w:t>包括工作部署及推进措施、组织动员方式、活动参与情况、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参与人员（院士、学科带头人、学校领导等）情况、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</w:rPr>
              <w:t>重点活动内容以及活动成效、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特色亮点、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</w:rPr>
              <w:t>创新做法等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语言平实简洁，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不说官话、套话。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本部分采用文字形式填写，照片附页（格式参考附件7）。活动开展情况挑选不多于10张代表图片，做好图注，以“序号+学校名称+20字内图片内容介绍”命名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（请删除说明文字后上交）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315" w:rightChars="15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注：1.如有参加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  <w:t>全国专项，请在空白处填写具体专项名称（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详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  <w:t>见http://sxx.youth.cn/sxxxt/xtsb/），如有多个，可加行；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 w:firstLine="42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  <w:t>2.省级及以上媒体不含学校在省级媒体上的学校号（如南方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Plus的学校南方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  <w:t>号）；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315" w:rightChars="150" w:firstLine="42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  <w:t>3.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此表以PDF形式提交（PDF版为已盖公章表格的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清晰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扫描版）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315" w:rightChars="150" w:firstLine="420" w:firstLineChars="200"/>
        <w:jc w:val="both"/>
        <w:textAlignment w:val="auto"/>
        <w:outlineLvl w:val="9"/>
        <w:rPr>
          <w:rFonts w:eastAsia="宋体" w:cs="Times New Roma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  <w:t>4.请勿更改表格格式，保持本表在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三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  <w:t>页纸内。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方正黑体_GBK" w:cs="方正黑体_GBK"/>
          <w:b w:val="0"/>
          <w:bCs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br w:type="page"/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  <w:lang w:val="en-US" w:eastAsia="zh-CN"/>
        </w:rPr>
        <w:t>优秀组织单位申报表</w:t>
      </w:r>
    </w:p>
    <w:p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（基层组织）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>地市团委/高校团委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</w:rPr>
        <w:t xml:space="preserve">（加盖公章）：             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 xml:space="preserve">                  </w:t>
      </w:r>
    </w:p>
    <w:tbl>
      <w:tblPr>
        <w:tblStyle w:val="9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7"/>
        <w:gridCol w:w="5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8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申报单位名称</w:t>
            </w:r>
          </w:p>
        </w:tc>
        <w:tc>
          <w:tcPr>
            <w:tcW w:w="59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8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  <w:t>主要事迹（务必保持在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1000字以内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</w:rPr>
              <w:t>包括工作部署及推进措施、组织动员方式、活动参与情况、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参与人员（院士、学科带头人、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校院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领导等）情况、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</w:rPr>
              <w:t>重点活动内容以及活动成效、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特色亮点、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</w:rPr>
              <w:t>创新做法等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语言平实简洁，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不说官话、套话。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本部分采用文字形式填写，照片附页（格式参考附件7）。活动开展情况挑选不多于10张代表图片，做好图注，以“序号+学校名称+20字内图片内容介绍”命名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（请删除以上说明文字后上交）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both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pacing w:line="520" w:lineRule="exact"/>
        <w:jc w:val="left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>填表人姓名：                填表人手机号码：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</w:rPr>
        <w:br w:type="page"/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优秀品牌项目申报表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 xml:space="preserve">学校团委（加盖公章）：                      </w:t>
      </w:r>
    </w:p>
    <w:tbl>
      <w:tblPr>
        <w:tblStyle w:val="9"/>
        <w:tblW w:w="88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1429"/>
        <w:gridCol w:w="1431"/>
        <w:gridCol w:w="1408"/>
        <w:gridCol w:w="1519"/>
        <w:gridCol w:w="1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724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highlight w:val="none"/>
                <w:lang w:val="en-US" w:eastAsia="zh-CN"/>
              </w:rPr>
              <w:t>项目所属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highlight w:val="none"/>
                <w:lang w:val="en-US" w:eastAsia="zh-CN"/>
              </w:rPr>
              <w:t>团队类型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/>
              <w:jc w:val="center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kern w:val="2"/>
                <w:sz w:val="24"/>
                <w:szCs w:val="24"/>
                <w:highlight w:val="none"/>
                <w:lang w:val="en-US" w:eastAsia="zh-CN" w:bidi="ar-SA"/>
              </w:rPr>
              <w:t>（可多选）</w:t>
            </w:r>
          </w:p>
        </w:tc>
        <w:tc>
          <w:tcPr>
            <w:tcW w:w="724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□广东青年大学生“百千万工程”突击队行动100个优秀示范项目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□全国重点团队（公布序号为：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□省级重点团队（公布序号为：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□“百千万工程”突击队行动项目对接平台结对成功项目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highlight w:val="none"/>
                <w:lang w:val="en-US" w:eastAsia="zh-CN"/>
              </w:rPr>
              <w:t>特色项目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highlight w:val="none"/>
                <w:lang w:val="en-US" w:eastAsia="zh-CN"/>
              </w:rPr>
              <w:t>（可多选）</w:t>
            </w:r>
          </w:p>
        </w:tc>
        <w:tc>
          <w:tcPr>
            <w:tcW w:w="724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□“挑战杯”落地项目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□“互联网+”落地项目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□“攀登计划”立项项目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姓名</w:t>
            </w:r>
          </w:p>
        </w:tc>
        <w:tc>
          <w:tcPr>
            <w:tcW w:w="14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担任职务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5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联系电话</w:t>
            </w:r>
          </w:p>
        </w:tc>
        <w:tc>
          <w:tcPr>
            <w:tcW w:w="14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所在单位</w:t>
            </w:r>
          </w:p>
        </w:tc>
        <w:tc>
          <w:tcPr>
            <w:tcW w:w="28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519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w w:val="90"/>
                <w:sz w:val="24"/>
                <w:szCs w:val="24"/>
                <w:lang w:eastAsia="zh-CN"/>
              </w:rPr>
              <w:t>项目起始</w:t>
            </w:r>
            <w:r>
              <w:rPr>
                <w:rFonts w:hint="eastAsia" w:ascii="Times New Roman" w:hAnsi="Times New Roman" w:eastAsia="方正黑体_GBK" w:cs="方正黑体_GBK"/>
                <w:w w:val="90"/>
                <w:sz w:val="24"/>
                <w:szCs w:val="24"/>
                <w:lang w:val="en-US" w:eastAsia="zh-CN"/>
              </w:rPr>
              <w:t>年月</w:t>
            </w:r>
          </w:p>
        </w:tc>
        <w:tc>
          <w:tcPr>
            <w:tcW w:w="14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  <w:t>是否有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  <w:t>实物产品</w:t>
            </w:r>
          </w:p>
        </w:tc>
        <w:tc>
          <w:tcPr>
            <w:tcW w:w="28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  <w:t>实物产品名称</w:t>
            </w:r>
          </w:p>
        </w:tc>
        <w:tc>
          <w:tcPr>
            <w:tcW w:w="2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媒体报道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  <w:t>链接1</w:t>
            </w:r>
          </w:p>
        </w:tc>
        <w:tc>
          <w:tcPr>
            <w:tcW w:w="724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媒体报道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  <w:t>链接2</w:t>
            </w:r>
          </w:p>
        </w:tc>
        <w:tc>
          <w:tcPr>
            <w:tcW w:w="724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媒体报道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  <w:t>链接3</w:t>
            </w:r>
          </w:p>
        </w:tc>
        <w:tc>
          <w:tcPr>
            <w:tcW w:w="724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8865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</w:rPr>
              <w:t>主要事迹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1500字以内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（包括立项依据、实施情况、总结展望等三个方面</w:t>
            </w:r>
            <w:r>
              <w:rPr>
                <w:rFonts w:hint="eastAsia" w:ascii="Times New Roman" w:hAnsi="Times New Roman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，语言平实简洁，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不说官话、套话。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其中广东青年大学生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“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百千万工程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突击队项目，实施情况部分需侧重阐述团队“精准服务”“长期结对”两方面，总结展望部分突出“持续攻坚”方面。本部分采用文字形式填写，照片附页（格式参考附件7）。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团队活动开展情况挑选5-8张代表性照片，照片请挑选带有团旗、“三下乡”logo、广东青年大学生“百千万工程”突击队行动logo等相关元素，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u w:val="single"/>
                <w:shd w:val="clear" w:color="auto" w:fill="auto"/>
                <w:lang w:val="en-US" w:eastAsia="zh-CN"/>
              </w:rPr>
              <w:t>若有实物产品，请一并拍照上传。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/>
              </w:rPr>
              <w:t>图片要求能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够展示活动过程及团队风采，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做好图注，以“序号+学校名称+20字内图片内容介绍”命名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20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一、目标评估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1.活动立项背景，此前开展活动情况；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2.对照团队立项申报表，简述本年度活动开展情况；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3.本年度团队人员配备、专业背景、业务培训及经费情况。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200" w:right="0" w:rightChars="0"/>
              <w:jc w:val="left"/>
              <w:textAlignment w:val="auto"/>
              <w:outlineLvl w:val="9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二、实施情况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1.创新或特色做法；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2.在当地产生的影响和效益；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3.团队及个人收获。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200" w:right="0" w:rightChars="0"/>
              <w:jc w:val="left"/>
              <w:textAlignment w:val="auto"/>
              <w:outlineLvl w:val="9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三、总结展望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1.从系统推进实践活动规范化建设，实现项目化、专业化、社会化、基地化和课程化管理的角度分析实践队的工作情况；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2.后续持续深化实践、撬动学校、学科资源、地方党政资源的思考、展望；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3.后续持续开展实践活动的行动计划。</w:t>
            </w:r>
          </w:p>
          <w:p>
            <w:pPr>
              <w:pStyle w:val="13"/>
              <w:rPr>
                <w:rFonts w:hint="eastAsia"/>
                <w:highlight w:val="none"/>
              </w:rPr>
            </w:pP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pStyle w:val="13"/>
              <w:ind w:left="0" w:leftChars="0" w:firstLine="0" w:firstLineChars="0"/>
              <w:rPr>
                <w:rFonts w:hint="eastAsia"/>
                <w:highlight w:val="none"/>
              </w:rPr>
            </w:pPr>
          </w:p>
          <w:p>
            <w:pPr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13"/>
              <w:rPr>
                <w:rFonts w:hint="eastAsia"/>
                <w:highlight w:val="none"/>
              </w:rPr>
            </w:pP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</w:tc>
      </w:tr>
    </w:tbl>
    <w:p>
      <w:pPr>
        <w:bidi w:val="0"/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  <w:vertAlign w:val="baselin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tabs>
          <w:tab w:val="left" w:pos="1560"/>
        </w:tabs>
        <w:kinsoku/>
        <w:overflowPunct/>
        <w:topLinePunct w:val="0"/>
        <w:bidi w:val="0"/>
        <w:adjustRightInd w:val="0"/>
        <w:snapToGrid w:val="0"/>
        <w:spacing w:line="520" w:lineRule="exact"/>
        <w:jc w:val="left"/>
        <w:textAlignment w:val="auto"/>
        <w:rPr>
          <w:rFonts w:hint="default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优秀团队申报表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>学校团委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</w:rPr>
        <w:t>（加盖公章）：</w:t>
      </w:r>
    </w:p>
    <w:tbl>
      <w:tblPr>
        <w:tblStyle w:val="9"/>
        <w:tblW w:w="88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754"/>
        <w:gridCol w:w="2120"/>
        <w:gridCol w:w="2313"/>
        <w:gridCol w:w="2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  <w:t>所在高校</w:t>
            </w:r>
          </w:p>
        </w:tc>
        <w:tc>
          <w:tcPr>
            <w:tcW w:w="28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所在院系、专业</w:t>
            </w:r>
          </w:p>
        </w:tc>
        <w:tc>
          <w:tcPr>
            <w:tcW w:w="23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  <w:t>团队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5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（全国、省级重点团队名称须与公示文件严格一致）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w w:val="90"/>
                <w:sz w:val="24"/>
                <w:szCs w:val="24"/>
                <w:highlight w:val="none"/>
                <w:lang w:eastAsia="zh-CN"/>
              </w:rPr>
              <w:t>立项情况（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w w:val="90"/>
                <w:sz w:val="24"/>
                <w:szCs w:val="24"/>
                <w:highlight w:val="none"/>
                <w:lang w:val="en-US" w:eastAsia="zh-CN"/>
              </w:rPr>
              <w:t>可多选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w w:val="9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5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□广东青年大学生“百千万工程”突击队行动100个优秀示范项目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□全国重点团队（公布序号为：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□省级重点团队（公布序号为：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□“百千万工程”突击队行动项目对接平台结对成功项目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w w:val="9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w w:val="90"/>
                <w:sz w:val="24"/>
                <w:szCs w:val="24"/>
                <w:highlight w:val="none"/>
                <w:lang w:val="en-US" w:eastAsia="zh-CN"/>
              </w:rPr>
              <w:t>特色项目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w w:val="9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w w:val="90"/>
                <w:sz w:val="24"/>
                <w:szCs w:val="24"/>
                <w:highlight w:val="none"/>
                <w:lang w:val="en-US" w:eastAsia="zh-CN"/>
              </w:rPr>
              <w:t>（可多选）</w:t>
            </w:r>
          </w:p>
        </w:tc>
        <w:tc>
          <w:tcPr>
            <w:tcW w:w="75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□“挑战杯”落地项目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□“互联网+”落地项目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□“攀登计划”立项项目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eastAsia="zh-CN"/>
              </w:rPr>
              <w:t>团队队长</w:t>
            </w:r>
          </w:p>
        </w:tc>
        <w:tc>
          <w:tcPr>
            <w:tcW w:w="21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3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  <w:t>指导老师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3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是否有实物产品</w:t>
            </w:r>
          </w:p>
        </w:tc>
        <w:tc>
          <w:tcPr>
            <w:tcW w:w="21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实物产品名称</w:t>
            </w:r>
          </w:p>
        </w:tc>
        <w:tc>
          <w:tcPr>
            <w:tcW w:w="23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媒体报道</w:t>
            </w: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  <w:t>链接1</w:t>
            </w:r>
          </w:p>
        </w:tc>
        <w:tc>
          <w:tcPr>
            <w:tcW w:w="67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媒体报道</w:t>
            </w: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  <w:t>链接2</w:t>
            </w:r>
          </w:p>
        </w:tc>
        <w:tc>
          <w:tcPr>
            <w:tcW w:w="67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媒体报道</w:t>
            </w: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  <w:lang w:val="en-US" w:eastAsia="zh-CN"/>
              </w:rPr>
              <w:t>链接3</w:t>
            </w:r>
          </w:p>
        </w:tc>
        <w:tc>
          <w:tcPr>
            <w:tcW w:w="67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6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eastAsia="方正楷体_GBK" w:cs="方正楷体_GBK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楷体_GBK" w:cs="方正楷体_GBK"/>
                <w:sz w:val="24"/>
                <w:szCs w:val="24"/>
                <w:highlight w:val="none"/>
              </w:rPr>
              <w:t>主要事迹</w:t>
            </w:r>
            <w:r>
              <w:rPr>
                <w:rFonts w:hint="eastAsia" w:ascii="Times New Roman" w:hAnsi="Times New Roman" w:eastAsia="方正楷体_GBK" w:cs="方正楷体_GBK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务必保持在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1000字以内</w:t>
            </w:r>
            <w:r>
              <w:rPr>
                <w:rFonts w:hint="eastAsia" w:ascii="Times New Roman" w:hAnsi="Times New Roman" w:eastAsia="方正楷体_GBK" w:cs="方正楷体_GBK"/>
                <w:sz w:val="24"/>
                <w:szCs w:val="24"/>
                <w:highlight w:val="none"/>
                <w:lang w:eastAsia="zh-CN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包括但不限于立项依据、实施情况、总结展望等三个方面</w:t>
            </w:r>
            <w:r>
              <w:rPr>
                <w:rFonts w:hint="eastAsia" w:ascii="Times New Roman" w:hAnsi="Times New Roman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，语言平实简洁，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不说官话、套话。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其中广东青年大学生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“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百千万工程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突击队项目，实施情况部分需侧重阐述团队“精准服务”“长期结对”两方面，总结展望部分突出“持续攻坚”。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本部分采用文字形式填写，照片附页（格式参考附件7）。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团队活动开展情况挑选5-8张代表性照片，照片请挑选带有团旗、广东青年大学生“百千万工程”突击队行动、“三下乡”logo等相关元素，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u w:val="single"/>
                <w:shd w:val="clear" w:color="auto" w:fill="auto"/>
                <w:lang w:val="en-US" w:eastAsia="zh-CN"/>
              </w:rPr>
              <w:t>若有实物产品，请一并拍照上传。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/>
              </w:rPr>
              <w:t>图片要求能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够展示活动过程及团队风采，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做好图注，以“序号+学校名称+20字内图片内容介绍”命名。（请删除说明文字后上交）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20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一、目标评估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1.对照团队立项申报表，简述活动开展情况；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2.团队人员配备、专业背景、业务培训、团队建设及经费投入情况。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200" w:right="0" w:rightChars="0"/>
              <w:jc w:val="left"/>
              <w:textAlignment w:val="auto"/>
              <w:outlineLvl w:val="9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二、实施情况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1.创新或特色做法；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2.在当地产生的影响和效益；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3.团队及个人收获。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200" w:right="0" w:rightChars="0"/>
              <w:jc w:val="left"/>
              <w:textAlignment w:val="auto"/>
              <w:outlineLvl w:val="9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三、总结展望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1.从系统推进实践活动规范化建设，实现项目化、专业化、社会化、基地化和课程化管理的角度分析实践队的工作情况；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2.后续持续深化实践的思考、展望、计划。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pStyle w:val="13"/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pStyle w:val="13"/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pStyle w:val="13"/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pStyle w:val="13"/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pStyle w:val="13"/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pStyle w:val="13"/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pStyle w:val="13"/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pStyle w:val="13"/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pStyle w:val="13"/>
              <w:rPr>
                <w:rFonts w:hint="eastAsia"/>
                <w:highlight w:val="none"/>
              </w:rPr>
            </w:pPr>
          </w:p>
          <w:p>
            <w:pPr>
              <w:pStyle w:val="13"/>
              <w:ind w:left="0"/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tabs>
          <w:tab w:val="left" w:pos="1560"/>
        </w:tabs>
        <w:kinsoku/>
        <w:overflowPunct/>
        <w:topLinePunct w:val="0"/>
        <w:bidi w:val="0"/>
        <w:adjustRightInd w:val="0"/>
        <w:snapToGrid w:val="0"/>
        <w:spacing w:line="520" w:lineRule="exact"/>
        <w:jc w:val="left"/>
        <w:textAlignment w:val="auto"/>
        <w:rPr>
          <w:rFonts w:hint="default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br w:type="page"/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附件5</w:t>
      </w:r>
    </w:p>
    <w:p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优秀个人申报表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>学校团委（加盖公章）：</w:t>
      </w:r>
    </w:p>
    <w:tbl>
      <w:tblPr>
        <w:tblStyle w:val="9"/>
        <w:tblW w:w="8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1572"/>
        <w:gridCol w:w="1415"/>
        <w:gridCol w:w="418"/>
        <w:gridCol w:w="1269"/>
        <w:gridCol w:w="2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5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376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1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eastAsia="zh-CN"/>
              </w:rPr>
              <w:t>所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eastAsia="zh-CN"/>
              </w:rPr>
              <w:t>实践团队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74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1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4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1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674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  <w:t>担任职务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0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0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媒体报道（报道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所在团队）链接</w:t>
            </w:r>
          </w:p>
        </w:tc>
        <w:tc>
          <w:tcPr>
            <w:tcW w:w="674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媒体报道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（报道个人）链接</w:t>
            </w:r>
          </w:p>
        </w:tc>
        <w:tc>
          <w:tcPr>
            <w:tcW w:w="674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86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</w:rPr>
              <w:t>主要事迹（</w:t>
            </w:r>
            <w:r>
              <w:rPr>
                <w:rFonts w:hint="eastAsia" w:ascii="Times New Roman" w:hAnsi="Times New Roman" w:eastAsia="方正楷体_GBK" w:cs="方正楷体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1000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</w:rPr>
              <w:t>字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以内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000000"/>
                <w:sz w:val="24"/>
                <w:szCs w:val="24"/>
                <w:highlight w:val="none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（包括参加“三下乡”、“百千万工程”突击队行动情况，在“三下乡”工作中或“百千万工程”突击队行动中发挥的作用或贡献，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以及对参加实践活动的感悟等，突出个人在“精准服务”“长期结对”“持续攻坚”等方面的个人作用。语言平实简洁，不说官话、套话，不将团队成果不加区分地列为个人事迹。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本部分采用文字形式填写，照片附页（格式参考附件6）。本人参与“三下乡”活动情况挑选不超过5张代表性照片（含一张个人实践肖像照）。做好图注，以“序号+学校名称+姓名+20字内图片内容介绍”命名）</w:t>
            </w: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</w:pPr>
          </w:p>
          <w:p>
            <w:pP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</w:pPr>
          </w:p>
          <w:p>
            <w:pP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13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13"/>
              <w:ind w:left="0" w:leftChars="0" w:firstLine="0" w:firstLineChars="0"/>
              <w:rPr>
                <w:rFonts w:hint="eastAsia"/>
                <w:highlight w:val="none"/>
              </w:rPr>
            </w:pPr>
          </w:p>
        </w:tc>
      </w:tr>
    </w:tbl>
    <w:p>
      <w:pPr>
        <w:bidi w:val="0"/>
        <w:jc w:val="left"/>
        <w:rPr>
          <w:rFonts w:hint="eastAsia" w:ascii="Times New Roman" w:hAnsi="Times New Roman" w:eastAsia="方正仿宋_GBK" w:cs="方正仿宋_GBK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2"/>
          <w:sz w:val="21"/>
          <w:szCs w:val="24"/>
          <w:lang w:val="en-US" w:eastAsia="zh-CN" w:bidi="ar-SA"/>
        </w:rPr>
        <w:t>1.“所在实践团队”处，如参加多个团队，只需要填写最主要参加的三个团队情况；</w:t>
      </w:r>
    </w:p>
    <w:p>
      <w:pPr>
        <w:tabs>
          <w:tab w:val="left" w:pos="1560"/>
        </w:tabs>
        <w:wordWrap/>
        <w:adjustRightInd w:val="0"/>
        <w:snapToGrid w:val="0"/>
        <w:spacing w:line="240" w:lineRule="auto"/>
        <w:jc w:val="both"/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kern w:val="2"/>
          <w:sz w:val="21"/>
          <w:szCs w:val="24"/>
          <w:lang w:val="en-US" w:eastAsia="zh-CN" w:bidi="ar-SA"/>
        </w:rPr>
        <w:t>2.“担任职务”处教师请填写“团队指导老师”/“‘三下乡’工作主要负责人”/“团队指导老师及学校‘三下乡’工作负责人”，学生请填写“团队队长”/“团队成员”。</w:t>
      </w: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</w:p>
    <w:p>
      <w:pPr>
        <w:tabs>
          <w:tab w:val="left" w:pos="1560"/>
        </w:tabs>
        <w:wordWrap/>
        <w:adjustRightInd w:val="0"/>
        <w:snapToGrid w:val="0"/>
        <w:spacing w:line="640" w:lineRule="exact"/>
        <w:jc w:val="both"/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p>
      <w:pPr>
        <w:tabs>
          <w:tab w:val="left" w:pos="1560"/>
        </w:tabs>
        <w:wordWrap/>
        <w:adjustRightInd w:val="0"/>
        <w:snapToGrid w:val="0"/>
        <w:spacing w:line="640" w:lineRule="exact"/>
        <w:jc w:val="both"/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br w:type="page"/>
      </w:r>
      <w:r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  <w:t>附件6</w:t>
      </w:r>
    </w:p>
    <w:p>
      <w:pPr>
        <w:tabs>
          <w:tab w:val="left" w:pos="1560"/>
        </w:tabs>
        <w:wordWrap/>
        <w:adjustRightInd w:val="0"/>
        <w:snapToGrid w:val="0"/>
        <w:spacing w:line="640" w:lineRule="exact"/>
        <w:jc w:val="both"/>
        <w:rPr>
          <w:rFonts w:hint="eastAsia" w:ascii="Times New Roman" w:hAnsi="Times New Roman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tabs>
          <w:tab w:val="left" w:pos="1560"/>
        </w:tabs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全国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“三下乡”社会实践</w:t>
      </w:r>
    </w:p>
    <w:p>
      <w:pPr>
        <w:tabs>
          <w:tab w:val="left" w:pos="1560"/>
        </w:tabs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优秀工作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典型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汇总表</w:t>
      </w:r>
    </w:p>
    <w:p>
      <w:pPr>
        <w:snapToGrid w:val="0"/>
        <w:spacing w:line="560" w:lineRule="exact"/>
        <w:ind w:firstLine="640" w:firstLineChars="200"/>
        <w:jc w:val="center"/>
        <w:rPr>
          <w:rFonts w:hint="eastAsia" w:ascii="方正楷体_GBK" w:eastAsia="方正楷体_GBK" w:cs="方正楷体_GBK"/>
          <w:sz w:val="32"/>
          <w:szCs w:val="32"/>
          <w:lang w:eastAsia="zh-CN"/>
        </w:rPr>
      </w:pPr>
      <w:r>
        <w:rPr>
          <w:rFonts w:hint="eastAsia" w:ascii="方正楷体_GBK" w:eastAsia="方正楷体_GBK" w:cs="方正楷体_GBK"/>
          <w:sz w:val="32"/>
          <w:szCs w:val="32"/>
          <w:lang w:eastAsia="zh-CN"/>
        </w:rPr>
        <w:t>（示例）</w:t>
      </w:r>
    </w:p>
    <w:p>
      <w:pPr>
        <w:pStyle w:val="3"/>
        <w:spacing w:line="594" w:lineRule="exact"/>
        <w:ind w:firstLine="676" w:firstLineChars="200"/>
        <w:rPr>
          <w:rFonts w:hint="eastAsia" w:ascii="方正仿宋_GBK" w:hAnsi="方正仿宋_GBK" w:eastAsia="方正仿宋_GBK" w:cs="方正仿宋_GBK"/>
          <w:b w:val="0"/>
          <w:bCs w:val="0"/>
          <w:color w:val="222222"/>
          <w:spacing w:val="9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222222"/>
          <w:spacing w:val="9"/>
          <w:kern w:val="0"/>
          <w:sz w:val="32"/>
          <w:szCs w:val="32"/>
          <w:lang w:val="en-US" w:eastAsia="zh-CN"/>
        </w:rPr>
        <w:t>推报单位（盖章）：</w:t>
      </w:r>
    </w:p>
    <w:p>
      <w:pPr>
        <w:spacing w:line="560" w:lineRule="exact"/>
        <w:ind w:firstLine="640" w:firstLineChars="200"/>
        <w:jc w:val="both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一、组织单位（X个）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XXXX大学团委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XXXX大学XX团委</w:t>
      </w:r>
    </w:p>
    <w:p>
      <w:pPr>
        <w:pStyle w:val="3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······</w:t>
      </w:r>
    </w:p>
    <w:p>
      <w:pPr>
        <w:spacing w:line="560" w:lineRule="exact"/>
        <w:ind w:firstLine="640" w:firstLineChars="200"/>
        <w:jc w:val="both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二、实践团队（X个）</w:t>
      </w:r>
    </w:p>
    <w:p>
      <w:pPr>
        <w:snapToGrid w:val="0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XXXX大学“XXXX”实践团</w:t>
      </w:r>
    </w:p>
    <w:p>
      <w:pPr>
        <w:pStyle w:val="3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······</w:t>
      </w:r>
    </w:p>
    <w:p>
      <w:pPr>
        <w:spacing w:line="560" w:lineRule="exact"/>
        <w:ind w:firstLine="640" w:firstLineChars="200"/>
        <w:jc w:val="both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实践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个人（X个）</w:t>
      </w:r>
    </w:p>
    <w:p>
      <w:pPr>
        <w:spacing w:line="560" w:lineRule="exact"/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李某某  学校+专业+年级+本科生/研究生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/高职学生/中职学生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张某某  工作单位+工作职务</w:t>
      </w:r>
    </w:p>
    <w:p>
      <w:pPr>
        <w:pStyle w:val="3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······</w:t>
      </w:r>
    </w:p>
    <w:p>
      <w:pPr>
        <w:spacing w:line="560" w:lineRule="exact"/>
        <w:ind w:firstLine="640" w:firstLineChars="200"/>
        <w:jc w:val="both"/>
        <w:rPr>
          <w:rFonts w:hint="eastAsia" w:ascii="方正黑体_GBK" w:hAnsi="方正黑体_GBK" w:eastAsia="方正黑体_GBK" w:cs="方正黑体_GBK"/>
          <w:bCs/>
          <w:color w:val="0C0C0C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特色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品牌项目</w:t>
      </w:r>
      <w:r>
        <w:rPr>
          <w:rFonts w:hint="eastAsia" w:ascii="方正黑体_GBK" w:hAnsi="方正黑体_GBK" w:eastAsia="方正黑体_GBK" w:cs="方正黑体_GBK"/>
          <w:color w:val="0C0C0C"/>
          <w:sz w:val="32"/>
          <w:szCs w:val="32"/>
          <w:lang w:eastAsia="zh-CN"/>
        </w:rPr>
        <w:t>（</w:t>
      </w:r>
      <w:r>
        <w:rPr>
          <w:rFonts w:hint="eastAsia" w:ascii="方正黑体_GBK" w:hAnsi="方正黑体_GBK" w:eastAsia="方正黑体_GBK" w:cs="方正黑体_GBK"/>
          <w:color w:val="222222"/>
          <w:spacing w:val="9"/>
          <w:sz w:val="32"/>
          <w:szCs w:val="32"/>
          <w:lang w:eastAsia="zh-CN"/>
        </w:rPr>
        <w:t>X</w:t>
      </w:r>
      <w:r>
        <w:rPr>
          <w:rFonts w:hint="eastAsia" w:ascii="方正黑体_GBK" w:hAnsi="方正黑体_GBK" w:eastAsia="方正黑体_GBK" w:cs="方正黑体_GBK"/>
          <w:color w:val="0C0C0C"/>
          <w:sz w:val="32"/>
          <w:szCs w:val="32"/>
          <w:lang w:eastAsia="zh-CN"/>
        </w:rPr>
        <w:t>个</w:t>
      </w:r>
      <w:r>
        <w:rPr>
          <w:rFonts w:hint="eastAsia" w:ascii="方正黑体_GBK" w:hAnsi="方正黑体_GBK" w:eastAsia="方正黑体_GBK" w:cs="方正黑体_GBK"/>
          <w:bCs/>
          <w:color w:val="0C0C0C"/>
          <w:sz w:val="32"/>
          <w:szCs w:val="32"/>
          <w:lang w:eastAsia="zh-CN"/>
        </w:rPr>
        <w:t>）</w:t>
      </w:r>
    </w:p>
    <w:p>
      <w:pPr>
        <w:snapToGrid w:val="0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XXXX大学“XXXXXX”社会实践项目</w:t>
      </w:r>
    </w:p>
    <w:p>
      <w:pPr>
        <w:snapToGrid w:val="0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XXXX学院“XXXXXX”社会实践计划</w:t>
      </w:r>
    </w:p>
    <w:p>
      <w:pPr>
        <w:keepNext w:val="0"/>
        <w:keepLines w:val="0"/>
        <w:pageBreakBefore w:val="0"/>
        <w:tabs>
          <w:tab w:val="left" w:pos="1560"/>
        </w:tabs>
        <w:kinsoku/>
        <w:overflowPunct/>
        <w:topLinePunct w:val="0"/>
        <w:bidi w:val="0"/>
        <w:adjustRightInd w:val="0"/>
        <w:snapToGrid w:val="0"/>
        <w:spacing w:line="520" w:lineRule="exact"/>
        <w:jc w:val="left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  <w:br w:type="page"/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附件7</w:t>
      </w:r>
    </w:p>
    <w:p>
      <w:pPr>
        <w:keepNext w:val="0"/>
        <w:keepLines w:val="0"/>
        <w:pageBreakBefore w:val="0"/>
        <w:tabs>
          <w:tab w:val="left" w:pos="1560"/>
        </w:tabs>
        <w:kinsoku/>
        <w:overflowPunct/>
        <w:topLinePunct w:val="0"/>
        <w:bidi w:val="0"/>
        <w:adjustRightInd w:val="0"/>
        <w:snapToGrid w:val="0"/>
        <w:spacing w:line="520" w:lineRule="exact"/>
        <w:jc w:val="left"/>
        <w:textAlignment w:val="auto"/>
        <w:rPr>
          <w:rFonts w:hint="default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照片附页参考格式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照片附页应附在相应申报类型的申报表后面，格式如下（以优秀团队为例）。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387350</wp:posOffset>
                </wp:positionH>
                <wp:positionV relativeFrom="paragraph">
                  <wp:posOffset>278765</wp:posOffset>
                </wp:positionV>
                <wp:extent cx="4702810" cy="2240915"/>
                <wp:effectExtent l="4445" t="4445" r="17145" b="2159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2810" cy="2240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.5pt;margin-top:21.95pt;height:176.45pt;width:370.3pt;z-index:-251657216;mso-width-relative:page;mso-height-relative:page;" fillcolor="#FFFFFF" filled="t" stroked="t" coordsize="21600,21600" o:gfxdata="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j7bp/XAAAA&#10;CQEAAA8AAAAAAAAAAQAgAAAAIgAAAGRycy9kb3ducmV2LnhtbFBLAQIUABQAAAAIAIdO4kBpmYBn&#10;HgIAAGAEAAAOAAAAAAAAAAEAIAAAACY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  <w:t>照片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8"/>
          <w:szCs w:val="28"/>
          <w:lang w:val="en-US" w:eastAsia="zh-CN"/>
        </w:rPr>
        <w:t>1.**大学**团队在**（地点）进行美丽乡村主题墙绘活动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396875</wp:posOffset>
                </wp:positionH>
                <wp:positionV relativeFrom="paragraph">
                  <wp:posOffset>133985</wp:posOffset>
                </wp:positionV>
                <wp:extent cx="4708525" cy="2240915"/>
                <wp:effectExtent l="4445" t="4445" r="11430" b="2159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8525" cy="2240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.25pt;margin-top:10.55pt;height:176.45pt;width:370.75pt;z-index:-251656192;mso-width-relative:page;mso-height-relative:page;" fillcolor="#FFFFFF" filled="t" stroked="t" coordsize="21600,21600" o:gfxdata="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GmdHtgAAAAJ&#10;AQAADwAAAAAAAAABACAAAAAiAAAAZHJzL2Rvd25yZXYueG1sUEsBAhQAFAAAAAgAh07iQEBSu2Ic&#10;AgAAYAQAAA4AAAAAAAAAAQAgAAAAJ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  <w:t>照片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8"/>
          <w:szCs w:val="28"/>
          <w:lang w:val="en-US" w:eastAsia="zh-CN"/>
        </w:rPr>
        <w:t>2.**大学**团队在**（地点）开展无人农机测试工作</w:t>
      </w:r>
    </w:p>
    <w:p>
      <w:pPr>
        <w:keepNext w:val="0"/>
        <w:keepLines w:val="0"/>
        <w:pageBreakBefore w:val="0"/>
        <w:tabs>
          <w:tab w:val="left" w:pos="1560"/>
        </w:tabs>
        <w:kinsoku/>
        <w:overflowPunct/>
        <w:topLinePunct w:val="0"/>
        <w:bidi w:val="0"/>
        <w:adjustRightInd w:val="0"/>
        <w:snapToGrid w:val="0"/>
        <w:spacing w:line="520" w:lineRule="exact"/>
        <w:jc w:val="left"/>
        <w:textAlignment w:val="auto"/>
        <w:rPr>
          <w:rFonts w:hint="default" w:ascii="Times New Roman" w:hAnsi="Times New Roman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8"/>
          <w:szCs w:val="28"/>
          <w:lang w:val="en-US" w:eastAsia="zh-CN"/>
        </w:rPr>
        <w:br w:type="page"/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附件8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分类报送方式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1484630</wp:posOffset>
            </wp:positionH>
            <wp:positionV relativeFrom="page">
              <wp:posOffset>2308225</wp:posOffset>
            </wp:positionV>
            <wp:extent cx="2209800" cy="2066925"/>
            <wp:effectExtent l="0" t="0" r="0" b="9525"/>
            <wp:wrapNone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center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（高校推报二维码）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高校团委推报全国、省级优秀工作典型报送链接：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https://docs.qq.com/form/page/DYlNSbmVtU1ppeE55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center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58420</wp:posOffset>
            </wp:positionV>
            <wp:extent cx="2286000" cy="2076450"/>
            <wp:effectExtent l="0" t="0" r="0" b="0"/>
            <wp:wrapTopAndBottom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（地市团委/省直团工委推报二维码）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地市团委/省直团工委推报全国、省级优秀工作典型链接：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https://docs.qq.com/form/page/DYnFPdHltTnF0Y1lR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>
      <w:pPr>
        <w:tabs>
          <w:tab w:val="left" w:pos="1560"/>
        </w:tabs>
        <w:wordWrap/>
        <w:adjustRightInd w:val="0"/>
        <w:snapToGrid w:val="0"/>
        <w:spacing w:line="240" w:lineRule="auto"/>
        <w:jc w:val="both"/>
        <w:rPr>
          <w:rFonts w:hint="eastAsia" w:ascii="Times New Roman" w:hAnsi="Times New Roman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tabs>
          <w:tab w:val="left" w:pos="1560"/>
        </w:tabs>
        <w:wordWrap/>
        <w:adjustRightInd w:val="0"/>
        <w:snapToGrid w:val="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2305050" cy="1981200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560"/>
        </w:tabs>
        <w:wordWrap/>
        <w:adjustRightInd w:val="0"/>
        <w:snapToGrid w:val="0"/>
        <w:spacing w:line="240" w:lineRule="auto"/>
        <w:jc w:val="center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（高校团委填报省级重点团队媒体报道情况二维码）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1000支省级重点团队媒体报道情况收集表：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20" w:lineRule="exact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https://docs.qq.com/sheet/DYlhBQ2JJUHBFZXhJ?tab=BB08J2</w:t>
      </w:r>
    </w:p>
    <w:sectPr>
      <w:footerReference r:id="rId4" w:type="default"/>
      <w:pgSz w:w="11906" w:h="16838"/>
      <w:pgMar w:top="1440" w:right="1800" w:bottom="1440" w:left="1800" w:header="851" w:footer="992" w:gutter="0"/>
      <w:paperSrc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Times New Roman"/>
    <w:panose1 w:val="020B0604020202020204"/>
    <w:charset w:val="00"/>
    <w:family w:val="swiss"/>
    <w:pitch w:val="default"/>
    <w:sig w:usb0="00000000" w:usb1="00000000" w:usb2="00000000" w:usb3="00000000" w:csb0="003E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C5h0sD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6pebnPAAAABQEAAA8AAAAAAAAA&#10;AQAgAAAAIgAAAGRycy9kb3ducmV2LnhtbFBLAQIUABQAAAAIAIdO4kD74wJO4QEAAMEDAAAOAAAA&#10;AAAAAAEAIAAAAB4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6B16EE"/>
    <w:multiLevelType w:val="singleLevel"/>
    <w:tmpl w:val="DE6B16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hMjNmNjhmZTRjMDFjODliNWRjY2M3ZDc1MDZlMGEifQ=="/>
  </w:docVars>
  <w:rsids>
    <w:rsidRoot w:val="00172A27"/>
    <w:rsid w:val="01CE3BA6"/>
    <w:rsid w:val="0309385E"/>
    <w:rsid w:val="034D70AF"/>
    <w:rsid w:val="05B0224D"/>
    <w:rsid w:val="08A93AB6"/>
    <w:rsid w:val="091C4A6B"/>
    <w:rsid w:val="0A3D2F70"/>
    <w:rsid w:val="0A54153A"/>
    <w:rsid w:val="0B161549"/>
    <w:rsid w:val="0DF244D1"/>
    <w:rsid w:val="0E7938DE"/>
    <w:rsid w:val="0F2C6025"/>
    <w:rsid w:val="143B75BD"/>
    <w:rsid w:val="14AD4B1E"/>
    <w:rsid w:val="14ED1FA1"/>
    <w:rsid w:val="16D27E57"/>
    <w:rsid w:val="179E21CE"/>
    <w:rsid w:val="18700BC5"/>
    <w:rsid w:val="18912FAD"/>
    <w:rsid w:val="18AA25C6"/>
    <w:rsid w:val="18ED3202"/>
    <w:rsid w:val="19152511"/>
    <w:rsid w:val="19CB71B9"/>
    <w:rsid w:val="1B0355F9"/>
    <w:rsid w:val="1EC23D21"/>
    <w:rsid w:val="1FC372D1"/>
    <w:rsid w:val="20201EAF"/>
    <w:rsid w:val="20457021"/>
    <w:rsid w:val="215E65D2"/>
    <w:rsid w:val="2604482C"/>
    <w:rsid w:val="27384BB8"/>
    <w:rsid w:val="29732CF8"/>
    <w:rsid w:val="2AF1294F"/>
    <w:rsid w:val="2C882884"/>
    <w:rsid w:val="2E312067"/>
    <w:rsid w:val="300542E3"/>
    <w:rsid w:val="321815D1"/>
    <w:rsid w:val="33891D8C"/>
    <w:rsid w:val="339715FE"/>
    <w:rsid w:val="369A4EE6"/>
    <w:rsid w:val="371E488D"/>
    <w:rsid w:val="374A3AA5"/>
    <w:rsid w:val="395B1FEB"/>
    <w:rsid w:val="39BF683E"/>
    <w:rsid w:val="3A8B4031"/>
    <w:rsid w:val="3BAB0B58"/>
    <w:rsid w:val="3C6D55F2"/>
    <w:rsid w:val="3E067AAC"/>
    <w:rsid w:val="41574CEB"/>
    <w:rsid w:val="42043B0E"/>
    <w:rsid w:val="43414107"/>
    <w:rsid w:val="460721F4"/>
    <w:rsid w:val="464955CA"/>
    <w:rsid w:val="474B2DC8"/>
    <w:rsid w:val="47BE5414"/>
    <w:rsid w:val="49EA4982"/>
    <w:rsid w:val="49F0465E"/>
    <w:rsid w:val="4F1226A6"/>
    <w:rsid w:val="538C2474"/>
    <w:rsid w:val="55DC4F9E"/>
    <w:rsid w:val="576C7C30"/>
    <w:rsid w:val="5A672C18"/>
    <w:rsid w:val="5DF6D32C"/>
    <w:rsid w:val="5F7F0B00"/>
    <w:rsid w:val="5FF52EA0"/>
    <w:rsid w:val="6362500E"/>
    <w:rsid w:val="65B30CAE"/>
    <w:rsid w:val="666675A5"/>
    <w:rsid w:val="67007268"/>
    <w:rsid w:val="6766655F"/>
    <w:rsid w:val="689F738F"/>
    <w:rsid w:val="6DCC0305"/>
    <w:rsid w:val="705F0BFF"/>
    <w:rsid w:val="723814A6"/>
    <w:rsid w:val="74826645"/>
    <w:rsid w:val="750741E4"/>
    <w:rsid w:val="78163572"/>
    <w:rsid w:val="793C6A00"/>
    <w:rsid w:val="79BB2413"/>
    <w:rsid w:val="7A0D7F3B"/>
    <w:rsid w:val="7B995E00"/>
    <w:rsid w:val="7BB85C99"/>
    <w:rsid w:val="7C3945CD"/>
    <w:rsid w:val="7DAE2D99"/>
    <w:rsid w:val="7DE4BC34"/>
    <w:rsid w:val="7DFA6639"/>
    <w:rsid w:val="7EC263C4"/>
    <w:rsid w:val="7ED138B3"/>
    <w:rsid w:val="7FD5C9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uiPriority w:val="0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5">
    <w:name w:val="annotation text"/>
    <w:basedOn w:val="1"/>
    <w:uiPriority w:val="0"/>
    <w:pPr>
      <w:jc w:val="left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uiPriority w:val="0"/>
    <w:rPr>
      <w:color w:val="0000FF"/>
      <w:u w:val="single"/>
    </w:rPr>
  </w:style>
  <w:style w:type="paragraph" w:customStyle="1" w:styleId="13">
    <w:name w:val="TOC2"/>
    <w:basedOn w:val="1"/>
    <w:next w:val="1"/>
    <w:qFormat/>
    <w:uiPriority w:val="0"/>
    <w:pPr>
      <w:spacing w:before="100" w:beforeAutospacing="1" w:after="100" w:afterAutospacing="1"/>
      <w:ind w:left="420"/>
      <w:jc w:val="left"/>
    </w:pPr>
    <w:rPr>
      <w:rFonts w:eastAsia="仿宋"/>
      <w:sz w:val="22"/>
      <w:szCs w:val="21"/>
      <w:lang w:val="zh-CN" w:bidi="zh-CN"/>
    </w:rPr>
  </w:style>
  <w:style w:type="paragraph" w:customStyle="1" w:styleId="14">
    <w:name w:val="默认"/>
    <w:qFormat/>
    <w:uiPriority w:val="0"/>
    <w:pPr>
      <w:spacing w:before="160" w:line="288" w:lineRule="auto"/>
    </w:pPr>
    <w:rPr>
      <w:rFonts w:hint="eastAsia" w:ascii="Arial Unicode MS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3423</Words>
  <Characters>3841</Characters>
  <Lines>0</Lines>
  <Paragraphs>0</Paragraphs>
  <TotalTime>24.6666666666667</TotalTime>
  <ScaleCrop>false</ScaleCrop>
  <LinksUpToDate>false</LinksUpToDate>
  <CharactersWithSpaces>3854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2022-08-31T10:34:00Z</dcterms:created>
  <dc:creator>tsw</dc:creator>
  <cp:lastModifiedBy>C__韦</cp:lastModifiedBy>
  <cp:lastPrinted>2023-09-27T19:10:17Z</cp:lastPrinted>
  <dcterms:modified xsi:type="dcterms:W3CDTF">2023-10-07T08:56:19Z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SaveFontToCloudKey">
    <vt:lpwstr>24671093_embed</vt:lpwstr>
  </property>
  <property fmtid="{D5CDD505-2E9C-101B-9397-08002B2CF9AE}" pid="4" name="ICV">
    <vt:lpwstr>0D27259F1BD743449FE4EE79C06BAD32_13</vt:lpwstr>
  </property>
</Properties>
</file>