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448"/>
        <w:gridCol w:w="3648"/>
        <w:gridCol w:w="2124"/>
        <w:gridCol w:w="12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bottom"/>
              <w:outlineLvl w:val="9"/>
              <w:rPr>
                <w:rFonts w:hint="default" w:ascii="Times New Roman" w:hAnsi="Times New Roman" w:eastAsia="宋体" w:cs="Times New Roman"/>
                <w:b w:val="0"/>
                <w:i w:val="0"/>
                <w:snapToGrid/>
                <w:color w:val="000000"/>
                <w:sz w:val="22"/>
                <w:u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i w:val="0"/>
                <w:snapToGrid/>
                <w:color w:val="000000"/>
                <w:sz w:val="32"/>
                <w:u w:val="none"/>
                <w:lang w:eastAsia="zh-CN"/>
              </w:rPr>
              <w:t>附件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290" w:type="dxa"/>
            <w:gridSpan w:val="5"/>
            <w:tcBorders>
              <w:bottom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  <w:t>采购项目报价书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小标宋_GBK" w:cs="Times New Roman"/>
                <w:b w:val="0"/>
                <w:bCs/>
                <w:i w:val="0"/>
                <w:snapToGrid/>
                <w:color w:val="000000"/>
                <w:sz w:val="4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一、采购项目名称：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广东青年岗位建功H5平台技术维护与支持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二、询价单位名称：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共青团广东省委员会（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青年发展部）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三、询价单位联系人：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闫先生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>020-87195636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四、报价单位名称：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五、报价单位联系人：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</w:t>
            </w: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联系电话：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六、本次报价有效期：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从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 日至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 xml:space="preserve">年   月   日，共    天。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290" w:type="dxa"/>
            <w:gridSpan w:val="5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 w:val="0"/>
                <w:bCs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七、分项报价清单如下：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序号</w:t>
            </w:r>
          </w:p>
        </w:tc>
        <w:tc>
          <w:tcPr>
            <w:tcW w:w="1448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项目</w:t>
            </w:r>
          </w:p>
        </w:tc>
        <w:tc>
          <w:tcPr>
            <w:tcW w:w="3648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内容</w:t>
            </w:r>
          </w:p>
        </w:tc>
        <w:tc>
          <w:tcPr>
            <w:tcW w:w="2124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预算金额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（元）</w:t>
            </w:r>
          </w:p>
        </w:tc>
        <w:tc>
          <w:tcPr>
            <w:tcW w:w="1291" w:type="dxa"/>
            <w:tcBorders>
              <w:top w:val="dott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1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基础维护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包括服务器维护、保障系统正常运行、故障处理等。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2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服务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包括协助进行系统设置、功能开关、数据维护、统计报表导出，帮助用户重置密码等。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3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技术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咨询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包括协助解答用户在操作过程中所遇到的疑问，解决系统在使用过程中遇到的问题；在线回答地市和行业系统提出的问题；对客服人员进行相关业务培训；及时更新网站操作手册等。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4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其他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 w:bidi="ar-SA"/>
              </w:rPr>
              <w:t>包括对服务器、程序、数据库的功能和性能做相应的维护、配置、优化升级，提高系统稳定性和安全性等内容。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…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400" w:lineRule="exact"/>
              <w:jc w:val="center"/>
              <w:outlineLvl w:val="9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>以上项目和内容可自行填写修改</w:t>
            </w:r>
          </w:p>
        </w:tc>
        <w:tc>
          <w:tcPr>
            <w:tcW w:w="3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/>
              </w:rPr>
              <w:t>以上项目和内容可自行填写修改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929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right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合计：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附件：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技术维护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与支持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方案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报价单位营业执照复印（盖章）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已完成的同类型项目介绍（如有）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400" w:lineRule="exact"/>
              <w:ind w:left="0" w:leftChars="0" w:right="0" w:rightChars="0" w:firstLine="840" w:firstLineChars="30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val="en-US" w:eastAsia="zh-CN"/>
              </w:rPr>
              <w:t>4.获得市级以上行业主管部门颁发的奖项（如有）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报价单位名称（加盖公章）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29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  <w:t xml:space="preserve">                      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报价时间：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方正仿宋_GBK" w:cs="Times New Roman"/>
                <w:b w:val="0"/>
                <w:i w:val="0"/>
                <w:snapToGrid/>
                <w:color w:val="000000"/>
                <w:sz w:val="28"/>
                <w:szCs w:val="28"/>
                <w:u w:val="none"/>
                <w:lang w:eastAsia="zh-CN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 w:val="0"/>
        <w:bidi w:val="0"/>
        <w:adjustRightInd/>
        <w:snapToGrid/>
        <w:spacing w:line="100" w:lineRule="exact"/>
        <w:ind w:right="0" w:rightChars="0"/>
        <w:jc w:val="left"/>
        <w:textAlignment w:val="center"/>
        <w:outlineLvl w:val="9"/>
        <w:rPr>
          <w:rFonts w:hint="eastAsia" w:ascii="方正仿宋_GBK" w:hAnsi="方正仿宋_GBK" w:eastAsia="方正仿宋_GBK" w:cs="方正仿宋_GBK"/>
          <w:b w:val="0"/>
          <w:bCs/>
          <w:i w:val="0"/>
          <w:snapToGrid/>
          <w:color w:val="000000"/>
          <w:sz w:val="10"/>
          <w:szCs w:val="10"/>
          <w:u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ZDQ5ODYzZmY4MGU4ZDQ4MTk0N2IwYmNkMzgwOWEifQ=="/>
  </w:docVars>
  <w:rsids>
    <w:rsidRoot w:val="00000000"/>
    <w:rsid w:val="00EF199D"/>
    <w:rsid w:val="057E5DDF"/>
    <w:rsid w:val="05F2005A"/>
    <w:rsid w:val="0DFD36B0"/>
    <w:rsid w:val="0FD81B0B"/>
    <w:rsid w:val="119F6E43"/>
    <w:rsid w:val="11BD6A99"/>
    <w:rsid w:val="12D34E99"/>
    <w:rsid w:val="14BC3F65"/>
    <w:rsid w:val="14BF3EB8"/>
    <w:rsid w:val="1BFE65E8"/>
    <w:rsid w:val="1EB3688A"/>
    <w:rsid w:val="27BA256D"/>
    <w:rsid w:val="28520FDF"/>
    <w:rsid w:val="2C2546E9"/>
    <w:rsid w:val="2C3B5AEC"/>
    <w:rsid w:val="3200086D"/>
    <w:rsid w:val="33736187"/>
    <w:rsid w:val="34BF5DB3"/>
    <w:rsid w:val="35580490"/>
    <w:rsid w:val="35C45AA5"/>
    <w:rsid w:val="37033E2A"/>
    <w:rsid w:val="37D11FDA"/>
    <w:rsid w:val="389E41B1"/>
    <w:rsid w:val="39AB161E"/>
    <w:rsid w:val="3D7C2660"/>
    <w:rsid w:val="3DAC15F7"/>
    <w:rsid w:val="3ED96775"/>
    <w:rsid w:val="3F2527C8"/>
    <w:rsid w:val="3FA60463"/>
    <w:rsid w:val="45C25276"/>
    <w:rsid w:val="48472129"/>
    <w:rsid w:val="4E1413EC"/>
    <w:rsid w:val="516B5D2A"/>
    <w:rsid w:val="53C839FB"/>
    <w:rsid w:val="55971B5C"/>
    <w:rsid w:val="55ED60CF"/>
    <w:rsid w:val="57AB1892"/>
    <w:rsid w:val="57BE2A3F"/>
    <w:rsid w:val="58C7323D"/>
    <w:rsid w:val="58F76222"/>
    <w:rsid w:val="5A684487"/>
    <w:rsid w:val="5BE864A7"/>
    <w:rsid w:val="5D1F6982"/>
    <w:rsid w:val="62CD0AF0"/>
    <w:rsid w:val="63B36F63"/>
    <w:rsid w:val="66873D8D"/>
    <w:rsid w:val="67FF5AD7"/>
    <w:rsid w:val="6846054C"/>
    <w:rsid w:val="685A19CA"/>
    <w:rsid w:val="6BA83D89"/>
    <w:rsid w:val="6C2F1A9C"/>
    <w:rsid w:val="6E1E3395"/>
    <w:rsid w:val="70D37489"/>
    <w:rsid w:val="71131DAC"/>
    <w:rsid w:val="74CF26BC"/>
    <w:rsid w:val="791E5F45"/>
    <w:rsid w:val="7A4E69DB"/>
    <w:rsid w:val="7DBD4B14"/>
    <w:rsid w:val="8FF7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298</Characters>
  <Lines>0</Lines>
  <Paragraphs>0</Paragraphs>
  <TotalTime>20</TotalTime>
  <ScaleCrop>false</ScaleCrop>
  <LinksUpToDate>false</LinksUpToDate>
  <CharactersWithSpaces>551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tsw123</cp:lastModifiedBy>
  <cp:lastPrinted>2022-03-25T19:47:00Z</cp:lastPrinted>
  <dcterms:modified xsi:type="dcterms:W3CDTF">2023-04-04T16:41:19Z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KSOSaveFontToCloudKey">
    <vt:lpwstr>241258130_embed</vt:lpwstr>
  </property>
  <property fmtid="{D5CDD505-2E9C-101B-9397-08002B2CF9AE}" pid="4" name="ICV">
    <vt:lpwstr>57CAD40B57CF4FE38D913CDAF62A73EA</vt:lpwstr>
  </property>
</Properties>
</file>