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关于公布和核对第十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届广东大学生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科技学术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季活动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创新竞赛类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获奖名单的通知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各高校团委：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2021年4月以来，由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团省委、省教育厅、省科技厅、省科协、省学联联合举办的第十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届广东大学生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科技学术季活动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在全省高校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顺利开展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本届科技学术季活动以“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南粤青年奋进新征程，科技创新展示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新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风采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”为主题，开展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highlight w:val="none"/>
          <w:lang w:eastAsia="zh-CN"/>
        </w:rPr>
        <w:t>“创新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highlight w:val="none"/>
          <w:lang w:val="en-US" w:eastAsia="zh-CN"/>
        </w:rPr>
        <w:t>竞赛类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highlight w:val="none"/>
          <w:lang w:eastAsia="zh-CN"/>
        </w:rPr>
        <w:t>”“科普宣传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highlight w:val="none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highlight w:val="none"/>
        </w:rPr>
        <w:t>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highlight w:val="none"/>
          <w:lang w:eastAsia="zh-CN"/>
        </w:rPr>
        <w:t>类共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highlight w:val="none"/>
          <w:lang w:val="en-US" w:eastAsia="zh-CN"/>
        </w:rPr>
        <w:t>7个项目活动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其中，创新竞赛类活动项目包括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highlight w:val="none"/>
          <w:lang w:val="en-US" w:eastAsia="zh-Hans"/>
        </w:rPr>
        <w:t>企业经营模拟沙盘大赛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highlight w:val="none"/>
          <w:lang w:val="en-US" w:eastAsia="zh-CN"/>
        </w:rPr>
        <w:t>预防医学实验技能大赛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highlight w:val="none"/>
          <w:lang w:val="en-US" w:eastAsia="zh-Hans"/>
        </w:rPr>
        <w:t>网络安全攻防大赛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。历经初赛、复赛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和全省决赛，并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经过专家评委评选，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第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十四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届广东大学生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科技学术季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活动创新竞赛类项目的各项赛程已全部完成。拟将获奖单位、团体及个人名单予以公布，请各相关单位认真核对获奖名单（详见附件1）。如有错漏，请于2022年1月20日（周四）下午17:30之前填写信息勘误表（详见附件2），并将勘误表word版及加盖校团委公章的扫描版文件报送至工作邮箱</w:t>
      </w:r>
      <w:r>
        <w:rPr>
          <w:rStyle w:val="8"/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tsw_xxb@gd.gov.cn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，逾期视为无意见。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联 系 人：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韦朝铭、王德临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联系电话：020-871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561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电子邮箱：</w:t>
      </w:r>
      <w:r>
        <w:rPr>
          <w:rStyle w:val="8"/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tsw_xxb@gd.gov.cn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附件：1.第十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届广东大学生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科技学术季活动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创新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竞赛类项目获奖名单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第十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届广东大学生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科技学术季活动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创新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竞赛类项目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信息勘误表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第十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届广东大学生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科技学术季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活动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组委会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20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届广东大学生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科技学术季活动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创新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竞赛类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项目获奖名单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</w:p>
    <w:tbl>
      <w:tblPr>
        <w:tblStyle w:val="6"/>
        <w:tblW w:w="10600" w:type="dxa"/>
        <w:tblInd w:w="-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438"/>
        <w:gridCol w:w="2050"/>
        <w:gridCol w:w="3450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6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第一届广东大学生网络安全攻防大赛获奖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243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05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8"/>
                <w:szCs w:val="28"/>
              </w:rPr>
              <w:t>队名</w:t>
            </w:r>
          </w:p>
        </w:tc>
        <w:tc>
          <w:tcPr>
            <w:tcW w:w="345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8"/>
                <w:szCs w:val="28"/>
              </w:rPr>
              <w:t>队伍成员</w:t>
            </w:r>
          </w:p>
        </w:tc>
        <w:tc>
          <w:tcPr>
            <w:tcW w:w="171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特等奖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华南师范大学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S1oth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江思维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梁国锋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韦钦海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张泽贤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李瑞维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中山大学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WaterDrop-master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李维龙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詹丰全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黎清曦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朱明杰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王盛邦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华南师范大学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Sloth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  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谢震涛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陈绍民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陈丽文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李瑞维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广东外语外贸大学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广外女生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陈子灵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梁丞毓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朱  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何文彬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谢柏林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广东工业大学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Volcano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黎梓洋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揭  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曾聿昊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王晨宇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黄慧武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广东工业大学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Vo1cano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林俊斌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陈凯奇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  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谢锦宇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叶嘉仪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陈家辉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暨南大学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Xp0int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宣建通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蓝  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黄唯畅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宋  俊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魏林锋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广东科学技术职业学院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Doge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罗为明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曾君豪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谢嘉城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吴俊业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余振养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叶和平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广东技术师范大学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Trace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刘浪洲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庞均耀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肖丹绚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伍文煌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  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肖茵茵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佛山科学技术学院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Lambda1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徐健雄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  麒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周嘉铧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赵翔飞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马  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许家明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广州航海学院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G2MTU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梁桂铅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梁李恒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张仕廷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江宇豪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马晓明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东莞理工学院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CS-GOAT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翟文耀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孙圣杰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张志航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蔡泰民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罗  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何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广州番禺职业技术学院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信安小队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张天赐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王嘉伟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沈溢炫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杨洪森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王  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陈业友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广州大学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flag大意了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江  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庄宏宇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张浩楠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张洲瑞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鲁  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田志宏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广州航海学院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ReT0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陈愉悦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林梓浩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何润培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林焯荣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马晓明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暨南大学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Apollo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吴之覃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煜  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  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林均城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潘  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方俊彬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广东技术师范大学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gpZuZ1cT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钟霖辉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张佳丽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林家民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庞凯贤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陈志华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徐省华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广东科学技术职业学院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little white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熊浩天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茅国燊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余振养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熊翌竹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哈尔滨工业大学（深圳）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H1T52{N0P}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卓腾龙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刘一辰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徐开豪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刘川意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苏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广东外语外贸大学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广外幽灵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黄梓盈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区军凯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宋沂澎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张文迪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谢柏林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哈尔滨工业大学（深圳）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80008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"mailto:H1T52%7Bev@1_pa5S%7D" </w:instrTex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H1T52{ev@1_pa5S}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王  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康琦浩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陈柏居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刘川意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苏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惠州学院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夺旗的鱼虾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张俊生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赖锦豪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魏旋珠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郑烨甄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向训文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谢中华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惠州学院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来学习的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许炜涛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伍  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傅桂浩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周煜楷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向训文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陈泽虹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汕头职业技术学院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SZSEC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王淋庆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陈仰耀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连创欣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许  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广州商学院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CSRF!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谭康鸿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  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郭桂鸿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梅  蓉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袁学倩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阿拉拇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广东警官学院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X10Sec1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刘柏良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卢奇勋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李方雄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付俊华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吴  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杜  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广东警官学院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X10Sec2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陈伟栋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欧灿标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胡栩嘉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钟  炜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吴  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赵伟斌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广州大学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只会做问卷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黄嘉丞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林志恒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廖文辉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刘纪源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鲁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43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汕头职业技术学院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SZSEC_提桶跑路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叶  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黄泽炜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黄子健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许  逸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br w:type="page"/>
      </w:r>
    </w:p>
    <w:tbl>
      <w:tblPr>
        <w:tblStyle w:val="6"/>
        <w:tblW w:w="50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2615"/>
        <w:gridCol w:w="3425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第七届广东大学生预防医学实验技能大赛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获奖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  <w:t>一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  <w:t>专业A组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奖项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参赛人员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广州医科大学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陈冬美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徐嘉怡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张家豪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卢敏洁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王宁宁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广州医科大学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周诗豪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季卓越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骆子强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李  园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杜进林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暨南大学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冯慧瑶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钟琼琼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李方园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梁孝萍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荆春霞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南方医科大学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蔡丽珊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  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吴颖诗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陈濠汉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叶菊风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广东药科大学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邓棋升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劳诗霈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吴嘉琦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俞  艳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江洪波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  <w:t>二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  <w:t>专业B组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奖项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参赛人员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南方医科大学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王祥辉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  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吴国桢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李俊熹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言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南方医科大学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赵静贤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谢晓婷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陈佳琪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叶  梦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张培宁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广东医科大学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吴梓珊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郑冬燕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董鼎昊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陈紫英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刘小山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广东药科大学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许  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渠  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曾源鸿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唐楚滢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杨翠婵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  <w:t>三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  <w:t>非专业C组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奖项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参赛人员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韶关学院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沈文旋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容红红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赵玉洪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张样聪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广州新华学院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  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庄杰豪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骆桢桢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广州医科大学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林灼燊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陈小莉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董晓滢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练玉银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广州医科大学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郑心怡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邹婷婷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何才华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杨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广东岭南职业技术学院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徐紫薇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黄佳莹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黄渝舒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郭丹桂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广东食品药品职业学院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蒙博林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侯敏琪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陈艳君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王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珠海科技学院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陆晶晶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黄宇婷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陈佩璇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付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珠海科技学院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李翠萍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李鼎盈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  丹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付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南方医科大学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  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朱思宇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代婷婷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  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广州新华学院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谢晓兒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朱雯惠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曾诗洁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佛山科学技术学院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梁裕彤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潘  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谭鸿斌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冯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佛山科学技术学院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赵翠贤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冯晓文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伍文婕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方培婉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广东食品药品职业学院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高婉苗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周  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罗冬静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  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广东江门中医药职业学院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周胜男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陈月清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朱志敏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昌大平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广东江门中医药职业学院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陈路平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  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欧阳嘉慧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周玲凤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清远职业技术学院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邹佳森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庄晓琪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谢家欣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贺卫卫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清远职业技术学院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卢凤珠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陈月英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王嘉荣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吴美婷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汕头大学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马  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黄嘉仪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黄志慧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吴库生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南方医科大学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欧阳怡铭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黄鑫澄澄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郑有轩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宋玲霞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广东医科大学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杨秋洁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侯燕钰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周莹茵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邵军丽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广东医科大学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陈嘉淳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邓培妍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陈志明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宋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东莞城市学院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李乐涵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吴庆彪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郑燊泓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蔡 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广东石油化工学院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曹粤晖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吴泽霖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林敏婷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冯耀勇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广东岭南职业技术学院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赵素颖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陈于蓝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梁嘉琪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冯  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广州南方学院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陈晔瑜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陆慧敏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杜苏琳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周丽仪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广州南方学院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杨倩妮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李俊婷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李婉文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余萱蔚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广东药科大学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梁雪虹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严尚上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姚芷轩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刘茂玲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广东药科大学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白莹莹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曾会玲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黄嘉妮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张东枚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  <w:t>四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  <w:t>非专业D组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奖项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参赛人员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南方医科大学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周  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章宁宁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张依萍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谢  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广东药科大学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黄伟平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曾卫权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黄金连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陈漫霞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清远职业技术学院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陈晓青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邱海冰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李仟卉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广东医科大学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郭旭明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朱启炯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王  诗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王效军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佛山科学技术学院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谢桂烁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杨海宁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陈诺璇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梁瑞媚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南方医科大学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王  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  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王  雪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赵 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广州医科大学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黄文幸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宋世禧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黄承柏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邵月婷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广东医科大学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黄秀芝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蔡欣伶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钟健锋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杨  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清远职业技术学院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谭文焯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陈怡菲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陈碧靖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王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佛山科学技术学院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冯小燕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陈俊威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邓志铿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潘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韶关学院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卢佳仪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骆  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庄新敏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郜文秀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广东食品药品职业学院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吴瑞梅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陈永权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  如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  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广州南方学院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邓昕皓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周大双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杨璧兴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李文睿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广东药科大学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黎锴慧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陈景秀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张智毅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陈漫霞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广东岭南职业技术学院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陈玲玲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龚俊玲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卢金新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丁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广州科技职业技术大学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李志毅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张政雯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曾  瑶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程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韶关学院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蔡鸿涛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陈婷婷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周芷菁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曹艳萍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广东岭南职业技术学院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巫志丽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陈文艺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蔡天祥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蒋小玲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广州科技职业技术大学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  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蔡千龙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林荣业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刘婉君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广东江门中医药职业学院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梁咏欣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姚家泓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薛添登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聂春莲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东莞城市学院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黎文浩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詹盛辉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肖  晴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蔡 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东莞城市学院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谢春容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范立婷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吴振雄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蔡 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广州医科大学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吴绮冰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孙  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胡芳远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  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广州番禺职业技术学院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黎绮君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曾清娟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蔡奕璇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肖  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广州番禺职业技术学院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李汪泽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肖  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吕  璇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李燕霞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广东江门中医药职业学院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王  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谢文慧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林颜如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陈文芳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广州南方学院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邓翠琪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陈启豪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吴洋帆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余萱蔚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广东食品药品职业学院</w:t>
            </w:r>
          </w:p>
        </w:tc>
        <w:tc>
          <w:tcPr>
            <w:tcW w:w="1983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谭梓欣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周梓健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朱湘琼</w:t>
            </w:r>
          </w:p>
        </w:tc>
        <w:tc>
          <w:tcPr>
            <w:tcW w:w="788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覃玉群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br w:type="page"/>
      </w:r>
    </w:p>
    <w:tbl>
      <w:tblPr>
        <w:tblStyle w:val="6"/>
        <w:tblW w:w="10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737"/>
        <w:gridCol w:w="4413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12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40"/>
                <w:tab w:val="center" w:pos="4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第十三届广东大学生企业经营模拟沙盘大赛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540"/>
                <w:tab w:val="center" w:pos="4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125" w:type="dxa"/>
            <w:gridSpan w:val="4"/>
            <w:tcBorders>
              <w:top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tabs>
                <w:tab w:val="left" w:pos="2540"/>
                <w:tab w:val="center" w:pos="4040"/>
              </w:tabs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  <w:t>本科组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奖项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44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队员姓名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2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广州华商学院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陈俊浩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黄晓彤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陈晓玲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  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林小豪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张小云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2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广州大学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蔡泽彪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潘滨优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曾涛兴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潘楚文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郭  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2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五邑大学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叶燕琪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郑洁仪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张泽丽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黄韦霖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张亦博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祝兰芳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2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东莞理工学院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张焕彬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魏宇琪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李笑炎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郭润禧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辜煜林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周兆鸿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2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广东海洋大学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严  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欧阳熠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刘显珍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谢艺佳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林俊霞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孟飞荣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2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广东理工学院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何鉴洲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唐铭淇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陈佩雯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林莹珍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叶玉萍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盛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2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广东技术师范大学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叶雨莹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赵海仪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许尚洋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傅泽坚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蔡中豪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徐辉文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2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广东石油化工学院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  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徐林秀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谢瑞源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黄铗灿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吴景荣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徐颖婷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2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珠海科技学院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魏扬楷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胡智浩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郭子杰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吴晓媚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郑绮雯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修广利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2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华南农业大学珠江学院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赖嘉铭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苏怡琳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许梓昕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  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彭思彤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广州应用科技学院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欧智轩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张文轩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许雯诺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利嘉洪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谢翠真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庹兰芳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哈尔滨工业大学（深圳）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张远帆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周炳旸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陈彦伯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赵鹏宇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陈如香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佛山科学技术学院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利梓琪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江春颍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张卓炎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朱志良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郭苑怡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曾银芳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湛江科技学院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  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邓淼鑫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陈思全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张雨晴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杨伟亮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  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华南师范大学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李伟杰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张紫燕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姚泓腾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陈志芹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陈基发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林可全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广州航海学院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卓奕鹏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叶怡婷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吴晓菲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郑天豪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张军军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宋旭琴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广东药科大学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郑如君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刘卓豪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陈泳汛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梁嘉怡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彭文键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周小燕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广州华立学院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黄彩依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安海晔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廖文睿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贾项弘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苏灿辉</w:t>
            </w:r>
          </w:p>
        </w:tc>
        <w:tc>
          <w:tcPr>
            <w:tcW w:w="1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张雪玉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东莞城市学院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袁学彬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杨师幸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杨雅琪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林彦彤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何映桦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罗  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仲恺农业工程学院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陈嘉欣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马丹绚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蔡宝雅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陈晓彤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钟柏涛</w:t>
            </w:r>
          </w:p>
        </w:tc>
        <w:tc>
          <w:tcPr>
            <w:tcW w:w="1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黄灏然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陈健如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吴南生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广州南方学院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徐浩南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董盛奥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苏美琦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马明煜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欧浩源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郭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广州中医药大学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关展华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孔焱铃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谢灵依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文  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余天姿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谭红玲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125" w:type="dxa"/>
            <w:gridSpan w:val="4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7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44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队员姓名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中山市技师学院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廖培秀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朱成积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翁莉双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罗家欢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邱杨杨</w:t>
            </w:r>
          </w:p>
        </w:tc>
        <w:tc>
          <w:tcPr>
            <w:tcW w:w="1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向  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深圳职业技术学院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张志灏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陈达濠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鲁浩霖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余幸芳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黄文婉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杨东海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广东松山职业技术学院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马  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黄如欣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金丽娜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吕乐鑫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颜烈任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周黎阳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广东农工商职业技术学院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张文真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张俏琴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廖丽盈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周仕谨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林华越</w:t>
            </w:r>
          </w:p>
        </w:tc>
        <w:tc>
          <w:tcPr>
            <w:tcW w:w="1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杨立艳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广东南方职业学院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陈志鹏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  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叶健豪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詹欣宝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杨发焕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李少莹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东莞职业技术学院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李泽桦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廖俊瑜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陈漫婷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  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雷梦楠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葛新旗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广东省外语艺术职业学院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黄家祺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何  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王俊彦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陈友滨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魏征荣</w:t>
            </w:r>
          </w:p>
        </w:tc>
        <w:tc>
          <w:tcPr>
            <w:tcW w:w="1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徐  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广东行政职业学院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广东青年职业学院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陈雨松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卢泽明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岑财雄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邓晓琳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王泽强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贾庆林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广东环境保护工程职业学院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陈宇寅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罗颖宜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李雪妍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陈庆钦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李晓城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曾志仪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二等奖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汕尾职业技术学院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黄梓浩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袁晓雪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赖杰成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吕思荣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何浩天</w:t>
            </w:r>
          </w:p>
        </w:tc>
        <w:tc>
          <w:tcPr>
            <w:tcW w:w="1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广东机电职业技术学院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钟小玉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余展鹏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黄琼霖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谭  鹏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颜  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广东交通职业技术学院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陈国文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周燕婷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陈桂莹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杨丰瑞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吴杏仪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刘祝兰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广东科贸职业学院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陈乐铭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杨金怡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章培韵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郑祥昱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余凌慧</w:t>
            </w:r>
          </w:p>
        </w:tc>
        <w:tc>
          <w:tcPr>
            <w:tcW w:w="1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叶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广东科学技术职业学院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林昱妤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林慧端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林鹏灿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余国斌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郑纬彬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陈治勇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广州番禺职业技术学院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刘智健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郑杰彬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苏振健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薛  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林紫珊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佛山职业技术学院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李晶晶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林冰如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刘嘉仪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谢以健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刘映芬</w:t>
            </w:r>
          </w:p>
        </w:tc>
        <w:tc>
          <w:tcPr>
            <w:tcW w:w="1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罗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广州城建职业学院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冯浩明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张舒敏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郑焯伟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陈浩南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周子茵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  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广东酒店管理职业技术学院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江嘉伦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常  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李德文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蔡圳烨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王伟湘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桂芳昕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茂名职业技术学院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王银超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候素敏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李泽勇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岳诗芸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陈艳如</w:t>
            </w:r>
          </w:p>
        </w:tc>
        <w:tc>
          <w:tcPr>
            <w:tcW w:w="1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柯耀明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广东邮电职业技术学院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陈奕霖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肖茵婷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黄淇棋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苏燕玲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李理雄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广州城市职业学院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梁书华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林秋雨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钟苑丹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林淑儿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孙凯洵</w:t>
            </w:r>
          </w:p>
        </w:tc>
        <w:tc>
          <w:tcPr>
            <w:tcW w:w="1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孙伟力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三等奖</w:t>
            </w:r>
          </w:p>
        </w:tc>
        <w:tc>
          <w:tcPr>
            <w:tcW w:w="2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广东财贸职业学院</w:t>
            </w:r>
          </w:p>
        </w:tc>
        <w:tc>
          <w:tcPr>
            <w:tcW w:w="44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彭苑东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吴秀萍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梁佳炫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周逸伦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莫卓浩</w:t>
            </w:r>
          </w:p>
        </w:tc>
        <w:tc>
          <w:tcPr>
            <w:tcW w:w="1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刘毅豪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</w:p>
    <w:p>
      <w:pPr>
        <w:rPr>
          <w:rFonts w:hint="eastAsia" w:ascii="方正仿宋_GBK" w:hAnsi="方正仿宋_GBK" w:eastAsia="方正仿宋_GBK" w:cs="方正仿宋_GBK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第十四届广东大学生科技学术季活动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创新竞赛类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项目信息勘误表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学校（团委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盖章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填报人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姓名、职务、电话：</w:t>
      </w:r>
    </w:p>
    <w:tbl>
      <w:tblPr>
        <w:tblStyle w:val="6"/>
        <w:tblpPr w:leftFromText="180" w:rightFromText="180" w:vertAnchor="text" w:horzAnchor="page" w:tblpXSpec="center" w:tblpY="231"/>
        <w:tblOverlap w:val="never"/>
        <w:tblW w:w="14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24"/>
        <w:gridCol w:w="2913"/>
        <w:gridCol w:w="1312"/>
        <w:gridCol w:w="3013"/>
        <w:gridCol w:w="2862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2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  <w:lang w:val="en-US" w:eastAsia="zh-CN"/>
              </w:rPr>
              <w:t>比赛名称</w:t>
            </w:r>
          </w:p>
        </w:tc>
        <w:tc>
          <w:tcPr>
            <w:tcW w:w="291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  <w:t>正确的参赛作品名称</w:t>
            </w:r>
          </w:p>
        </w:tc>
        <w:tc>
          <w:tcPr>
            <w:tcW w:w="1312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  <w:t>奖项</w:t>
            </w:r>
          </w:p>
        </w:tc>
        <w:tc>
          <w:tcPr>
            <w:tcW w:w="301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  <w:t>正确的参赛人员姓名</w:t>
            </w:r>
          </w:p>
        </w:tc>
        <w:tc>
          <w:tcPr>
            <w:tcW w:w="2862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  <w:t>正确的指导老师姓名</w:t>
            </w:r>
          </w:p>
        </w:tc>
        <w:tc>
          <w:tcPr>
            <w:tcW w:w="194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  <w:t>错误信息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highlight w:val="none"/>
          <w:lang w:val="en-US" w:eastAsia="zh-CN"/>
        </w:rPr>
        <w:t>备注：请各相关学校团委认真核对获奖名单（详细见附件1）。如有错漏，请于2022年1月20日（星期四）下午17:30之前填写信息勘误表，并将勘误表word版及加盖团委公章的扫描版文件报送至工作邮箱tsw_xxb@gd.gov.cn，过期勘误不再修正。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B6254"/>
    <w:rsid w:val="066F6E3E"/>
    <w:rsid w:val="0F4B3D88"/>
    <w:rsid w:val="0F692FC4"/>
    <w:rsid w:val="190F42BF"/>
    <w:rsid w:val="1A260482"/>
    <w:rsid w:val="1BE2705A"/>
    <w:rsid w:val="1F3E02AE"/>
    <w:rsid w:val="21CB3F90"/>
    <w:rsid w:val="25322653"/>
    <w:rsid w:val="25627A76"/>
    <w:rsid w:val="29C2294C"/>
    <w:rsid w:val="29D51FE3"/>
    <w:rsid w:val="29DA6F4F"/>
    <w:rsid w:val="2FFE2E63"/>
    <w:rsid w:val="3DFF227A"/>
    <w:rsid w:val="41A46D06"/>
    <w:rsid w:val="485151CF"/>
    <w:rsid w:val="4E947F32"/>
    <w:rsid w:val="50343185"/>
    <w:rsid w:val="525C492C"/>
    <w:rsid w:val="679A2E90"/>
    <w:rsid w:val="6B1F7E37"/>
    <w:rsid w:val="6C0905E4"/>
    <w:rsid w:val="6E904920"/>
    <w:rsid w:val="73461EA4"/>
    <w:rsid w:val="779D7E32"/>
    <w:rsid w:val="7AA85E1F"/>
    <w:rsid w:val="7FEB48D9"/>
    <w:rsid w:val="FFD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2022-01-07T06:58:00Z</dcterms:created>
  <dc:creator>PC</dc:creator>
  <cp:lastModifiedBy>kaqi</cp:lastModifiedBy>
  <cp:lastPrinted>2022-01-08T09:03:00Z</cp:lastPrinted>
  <dcterms:modified xsi:type="dcterms:W3CDTF">2022-01-17T01:03:04Z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72C093966DD043DDAC070640C0CE4D5D</vt:lpwstr>
  </property>
</Properties>
</file>