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483" w:type="dxa"/>
        <w:jc w:val="center"/>
        <w:tblInd w:w="-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83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83" w:type="dxa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2" w:firstLineChars="200"/>
              <w:outlineLvl w:val="9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广东共青团促进高校毕业生就业专项行动-线上就业招聘活动及公益职业培训项目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原斯敏</w:t>
            </w:r>
            <w:r>
              <w:rPr>
                <w:rFonts w:hint="default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83" w:type="dxa"/>
            <w:vAlign w:val="center"/>
          </w:tcPr>
          <w:tbl>
            <w:tblPr>
              <w:tblStyle w:val="10"/>
              <w:tblW w:w="9751" w:type="dxa"/>
              <w:jc w:val="center"/>
              <w:tblInd w:w="3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636"/>
              <w:gridCol w:w="3167"/>
              <w:gridCol w:w="2081"/>
              <w:gridCol w:w="15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服务类型</w:t>
                  </w:r>
                </w:p>
              </w:tc>
              <w:tc>
                <w:tcPr>
                  <w:tcW w:w="31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活动内容</w:t>
                  </w:r>
                </w:p>
              </w:tc>
              <w:tc>
                <w:tcPr>
                  <w:tcW w:w="20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预期费用</w:t>
                  </w:r>
                </w:p>
              </w:tc>
              <w:tc>
                <w:tcPr>
                  <w:tcW w:w="15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合计（元）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6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36" w:type="dxa"/>
                  <w:vMerge w:val="restart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  <w:lang w:val="en-US" w:eastAsia="zh-CN"/>
                    </w:rPr>
                    <w:t>线上就业招聘活动及公益职业培训项目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组织发动社会企业提供不少于5万个就业岗位</w:t>
                  </w:r>
                </w:p>
              </w:tc>
              <w:tc>
                <w:tcPr>
                  <w:tcW w:w="2081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3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组织开展不少于50场空中双选会或企业宣讲会（包含高校、地市、行业及企业专场）</w:t>
                  </w:r>
                </w:p>
              </w:tc>
              <w:tc>
                <w:tcPr>
                  <w:tcW w:w="2081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开发不少于50个线上学习培训课程。开发课程类别不少于8个</w:t>
                  </w: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（需含公考培训、选调生招聘培训、事业单位</w:t>
                  </w:r>
                  <w:r>
                    <w:rPr>
                      <w:rFonts w:hint="eastAsia" w:ascii="方正仿宋_GBK" w:hAnsi="方正仿宋_GBK" w:eastAsia="方正仿宋_GBK" w:cs="方正仿宋_GBK"/>
                      <w:sz w:val="32"/>
                      <w:szCs w:val="32"/>
                    </w:rPr>
                    <w:t>招</w:t>
                  </w: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聘培训、职业指导培训等）</w:t>
                  </w:r>
                </w:p>
              </w:tc>
              <w:tc>
                <w:tcPr>
                  <w:tcW w:w="2081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565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1.采购项目报价书（盖章）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4DC34E2"/>
    <w:rsid w:val="056322C8"/>
    <w:rsid w:val="06B24CF9"/>
    <w:rsid w:val="07275C35"/>
    <w:rsid w:val="08D03C0F"/>
    <w:rsid w:val="0AC47EF2"/>
    <w:rsid w:val="0BB22131"/>
    <w:rsid w:val="0BD361BF"/>
    <w:rsid w:val="0D260197"/>
    <w:rsid w:val="0E1B4046"/>
    <w:rsid w:val="0E8765EB"/>
    <w:rsid w:val="10D84979"/>
    <w:rsid w:val="14767553"/>
    <w:rsid w:val="1478630A"/>
    <w:rsid w:val="1494504C"/>
    <w:rsid w:val="14BD0983"/>
    <w:rsid w:val="14D64998"/>
    <w:rsid w:val="16E133AD"/>
    <w:rsid w:val="17C4101F"/>
    <w:rsid w:val="187E5773"/>
    <w:rsid w:val="1C7D4D96"/>
    <w:rsid w:val="1CAE3388"/>
    <w:rsid w:val="1E18657F"/>
    <w:rsid w:val="200A031F"/>
    <w:rsid w:val="20F44A9A"/>
    <w:rsid w:val="230E0D33"/>
    <w:rsid w:val="235B1BA1"/>
    <w:rsid w:val="24111B26"/>
    <w:rsid w:val="246B09EB"/>
    <w:rsid w:val="24DC4912"/>
    <w:rsid w:val="281D0782"/>
    <w:rsid w:val="28ED7B03"/>
    <w:rsid w:val="29332519"/>
    <w:rsid w:val="29D87775"/>
    <w:rsid w:val="2B0D3AD4"/>
    <w:rsid w:val="2BB62D1D"/>
    <w:rsid w:val="2BDD5AB8"/>
    <w:rsid w:val="2FA04787"/>
    <w:rsid w:val="30212672"/>
    <w:rsid w:val="310C1149"/>
    <w:rsid w:val="330556F6"/>
    <w:rsid w:val="34CF3B46"/>
    <w:rsid w:val="35A23D66"/>
    <w:rsid w:val="38FC1158"/>
    <w:rsid w:val="3B7C1B11"/>
    <w:rsid w:val="3DB4194C"/>
    <w:rsid w:val="465E44E1"/>
    <w:rsid w:val="49B43F7D"/>
    <w:rsid w:val="56043572"/>
    <w:rsid w:val="56FF30E1"/>
    <w:rsid w:val="591E2A1E"/>
    <w:rsid w:val="5B961FBA"/>
    <w:rsid w:val="5C201833"/>
    <w:rsid w:val="5DDA491F"/>
    <w:rsid w:val="5E0054CD"/>
    <w:rsid w:val="612C4E2D"/>
    <w:rsid w:val="63132619"/>
    <w:rsid w:val="66374733"/>
    <w:rsid w:val="66C822AE"/>
    <w:rsid w:val="69EB0E6C"/>
    <w:rsid w:val="6A5E2811"/>
    <w:rsid w:val="6ABA3F45"/>
    <w:rsid w:val="6B036828"/>
    <w:rsid w:val="6B6B3F5C"/>
    <w:rsid w:val="6D535020"/>
    <w:rsid w:val="787233B7"/>
    <w:rsid w:val="798A440E"/>
    <w:rsid w:val="7BEB14F4"/>
    <w:rsid w:val="7D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88CC"/>
      <w:u w:val="none"/>
    </w:rPr>
  </w:style>
  <w:style w:type="character" w:styleId="5">
    <w:name w:val="Emphasis"/>
    <w:basedOn w:val="2"/>
    <w:qFormat/>
    <w:uiPriority w:val="0"/>
    <w:rPr>
      <w:i/>
    </w:rPr>
  </w:style>
  <w:style w:type="character" w:styleId="6">
    <w:name w:val="Hyperlink"/>
    <w:basedOn w:val="2"/>
    <w:uiPriority w:val="0"/>
    <w:rPr>
      <w:color w:val="0088CC"/>
      <w:u w:val="none"/>
    </w:rPr>
  </w:style>
  <w:style w:type="character" w:styleId="7">
    <w:name w:val="HTML Code"/>
    <w:basedOn w:val="2"/>
    <w:uiPriority w:val="0"/>
    <w:rPr>
      <w:rFonts w:ascii="Consolas" w:hAnsi="Consolas" w:eastAsia="Consolas" w:cs="Consolas"/>
      <w:color w:val="DD1144"/>
      <w:sz w:val="14"/>
      <w:szCs w:val="14"/>
      <w:bdr w:val="single" w:color="E1E1E8" w:sz="4" w:space="0"/>
      <w:shd w:val="clear" w:fill="F7F7F9"/>
    </w:rPr>
  </w:style>
  <w:style w:type="character" w:styleId="8">
    <w:name w:val="HTML Cite"/>
    <w:basedOn w:val="2"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原斯敏</cp:lastModifiedBy>
  <cp:lastPrinted>2020-10-14T01:40:00Z</cp:lastPrinted>
  <dcterms:modified xsi:type="dcterms:W3CDTF">2021-04-12T08:51:15Z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