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273"/>
        <w:gridCol w:w="1480"/>
        <w:gridCol w:w="1690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/>
                <w:sz w:val="24"/>
              </w:rPr>
              <w:t>青年之家规范化建设督导调研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共青团广东省委员会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熊小姐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020-87185620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七、报价单：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备注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青年之家规范化建设督导调研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列明是否有方案实施及优化经验，须提供证明材料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附件：报价单位营业执照复印（盖章）</w:t>
            </w: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7FE3"/>
    <w:rsid w:val="0717293A"/>
    <w:rsid w:val="2AC14791"/>
    <w:rsid w:val="2B850071"/>
    <w:rsid w:val="4DCB7FE3"/>
    <w:rsid w:val="6DA0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2020-02-11T02:15:00Z</dcterms:created>
  <dc:creator>Administrator</dc:creator>
  <cp:lastModifiedBy>文利</cp:lastModifiedBy>
  <dcterms:modified xsi:type="dcterms:W3CDTF">2021-02-26T11:24:15Z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