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72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关于对第十五届广东大学生校园文体艺术季之</w:t>
      </w:r>
    </w:p>
    <w:p>
      <w:pPr>
        <w:keepNext w:val="0"/>
        <w:keepLines w:val="0"/>
        <w:pageBreakBefore w:val="0"/>
        <w:widowControl w:val="0"/>
        <w:kinsoku/>
        <w:wordWrap/>
        <w:overflowPunct/>
        <w:topLinePunct w:val="0"/>
        <w:autoSpaceDE/>
        <w:autoSpaceDN/>
        <w:bidi w:val="0"/>
        <w:adjustRightInd/>
        <w:snapToGrid w:val="0"/>
        <w:spacing w:line="72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第十五届广东大学生校园十大歌手大赛</w:t>
      </w:r>
    </w:p>
    <w:p>
      <w:pPr>
        <w:keepNext w:val="0"/>
        <w:keepLines w:val="0"/>
        <w:pageBreakBefore w:val="0"/>
        <w:widowControl w:val="0"/>
        <w:kinsoku/>
        <w:wordWrap/>
        <w:overflowPunct/>
        <w:topLinePunct w:val="0"/>
        <w:autoSpaceDE/>
        <w:autoSpaceDN/>
        <w:bidi w:val="0"/>
        <w:adjustRightInd/>
        <w:snapToGrid w:val="0"/>
        <w:spacing w:line="72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获奖名单的公示</w:t>
      </w:r>
    </w:p>
    <w:p>
      <w:pPr>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1"/>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1"/>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根据《关于举办第十五届广东大学生校园文体艺术季的通知》和《关于举办第十五届广东大学生校园文体艺术季之第十五届广东大学生校园十大歌手大赛的通知》有关安排，现对</w:t>
      </w:r>
      <w:bookmarkStart w:id="0" w:name="_GoBack"/>
      <w:bookmarkEnd w:id="0"/>
      <w:r>
        <w:rPr>
          <w:rFonts w:hint="eastAsia" w:ascii="方正仿宋_GBK" w:hAnsi="方正仿宋_GBK" w:eastAsia="方正仿宋_GBK" w:cs="方正仿宋_GBK"/>
          <w:sz w:val="32"/>
          <w:szCs w:val="32"/>
          <w:lang w:eastAsia="zh-CN"/>
        </w:rPr>
        <w:t>获奖名单</w:t>
      </w:r>
      <w:r>
        <w:rPr>
          <w:rFonts w:hint="eastAsia" w:ascii="方正仿宋_GBK" w:hAnsi="方正仿宋_GBK" w:eastAsia="方正仿宋_GBK" w:cs="方正仿宋_GBK"/>
          <w:sz w:val="32"/>
          <w:szCs w:val="32"/>
        </w:rPr>
        <w:t>进行公示，公示期为</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1"/>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请各相关高校团委认真核对获奖名单（附件</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）。如有错漏，请于2021年1月2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日（星期</w:t>
      </w:r>
      <w:r>
        <w:rPr>
          <w:rFonts w:hint="eastAsia" w:ascii="方正仿宋_GBK" w:hAnsi="方正仿宋_GBK" w:eastAsia="方正仿宋_GBK" w:cs="方正仿宋_GBK"/>
          <w:sz w:val="32"/>
          <w:szCs w:val="32"/>
          <w:lang w:eastAsia="zh-CN"/>
        </w:rPr>
        <w:t>日</w:t>
      </w:r>
      <w:r>
        <w:rPr>
          <w:rFonts w:hint="eastAsia" w:ascii="方正仿宋_GBK" w:hAnsi="方正仿宋_GBK" w:eastAsia="方正仿宋_GBK" w:cs="方正仿宋_GBK"/>
          <w:sz w:val="32"/>
          <w:szCs w:val="32"/>
        </w:rPr>
        <w:t>）17:30前填写信息勘误表（附件2），并将Word版和盖章扫描版文件发送至工作邮箱，过期勘误不再修正。</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1"/>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left"/>
        <w:textAlignment w:val="auto"/>
        <w:outlineLvl w:val="0"/>
        <w:rPr>
          <w:rFonts w:eastAsia="方正仿宋_GBK"/>
          <w:sz w:val="32"/>
          <w:szCs w:val="32"/>
        </w:rPr>
      </w:pPr>
      <w:r>
        <w:rPr>
          <w:rFonts w:eastAsia="方正仿宋_GBK"/>
          <w:sz w:val="32"/>
          <w:szCs w:val="32"/>
        </w:rPr>
        <w:t>附件：</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获奖名单</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1600" w:firstLineChars="500"/>
        <w:textAlignment w:val="auto"/>
        <w:outlineLvl w:val="0"/>
        <w:rPr>
          <w:rFonts w:eastAsia="方正仿宋_GBK"/>
          <w:sz w:val="32"/>
          <w:szCs w:val="32"/>
        </w:rPr>
      </w:pPr>
      <w:r>
        <w:rPr>
          <w:rFonts w:hint="eastAsia" w:ascii="方正仿宋_GBK" w:hAnsi="方正仿宋_GBK" w:eastAsia="方正仿宋_GBK" w:cs="方正仿宋_GBK"/>
          <w:sz w:val="32"/>
          <w:szCs w:val="32"/>
        </w:rPr>
        <w:t>2.</w:t>
      </w:r>
      <w:r>
        <w:rPr>
          <w:rFonts w:eastAsia="方正仿宋_GBK"/>
          <w:sz w:val="32"/>
          <w:szCs w:val="32"/>
        </w:rPr>
        <w:t>信息勘误表</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1"/>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1"/>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 系 人：王靖玮</w:t>
      </w:r>
      <w:r>
        <w:rPr>
          <w:rFonts w:hint="eastAsia" w:ascii="方正仿宋_GBK" w:hAnsi="方正仿宋_GBK" w:eastAsia="方正仿宋_GBK" w:cs="方正仿宋_GBK"/>
          <w:sz w:val="32"/>
          <w:szCs w:val="32"/>
          <w:lang w:eastAsia="zh-CN"/>
        </w:rPr>
        <w:t>、王鸿吉</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1"/>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联系电话：020-87185614</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1"/>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电子邮箱：</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"mailto:tsw_xxb@gd.gov.cn"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tsw_xxb@gd.gov.cn</w:t>
      </w:r>
      <w:r>
        <w:rPr>
          <w:rFonts w:hint="eastAsia" w:ascii="方正仿宋_GBK" w:hAnsi="方正仿宋_GBK" w:eastAsia="方正仿宋_GBK" w:cs="方正仿宋_GBK"/>
          <w:sz w:val="32"/>
          <w:szCs w:val="32"/>
        </w:rPr>
        <w:fldChar w:fldCharType="end"/>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1"/>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val="0"/>
        <w:spacing w:line="520" w:lineRule="exact"/>
        <w:ind w:left="0" w:leftChars="0" w:right="0" w:rightChars="0"/>
        <w:jc w:val="right"/>
        <w:textAlignment w:val="auto"/>
        <w:outlineLvl w:val="0"/>
        <w:rPr>
          <w:rFonts w:eastAsia="方正仿宋_GBK"/>
          <w:sz w:val="32"/>
          <w:szCs w:val="32"/>
        </w:rPr>
      </w:pPr>
      <w:r>
        <w:rPr>
          <w:rFonts w:eastAsia="方正仿宋_GBK"/>
          <w:sz w:val="32"/>
          <w:szCs w:val="32"/>
        </w:rPr>
        <w:t>第</w:t>
      </w:r>
      <w:r>
        <w:rPr>
          <w:rFonts w:hint="eastAsia" w:eastAsia="方正仿宋_GBK"/>
          <w:sz w:val="32"/>
          <w:szCs w:val="32"/>
          <w:lang w:eastAsia="zh-CN"/>
        </w:rPr>
        <w:t>十五</w:t>
      </w:r>
      <w:r>
        <w:rPr>
          <w:rFonts w:eastAsia="方正仿宋_GBK"/>
          <w:sz w:val="32"/>
          <w:szCs w:val="32"/>
        </w:rPr>
        <w:t>届广东大学生校园文体艺术</w:t>
      </w:r>
      <w:r>
        <w:rPr>
          <w:rFonts w:hint="eastAsia" w:eastAsia="方正仿宋_GBK"/>
          <w:sz w:val="32"/>
          <w:szCs w:val="32"/>
          <w:lang w:eastAsia="zh-CN"/>
        </w:rPr>
        <w:t>季</w:t>
      </w:r>
    </w:p>
    <w:p>
      <w:pPr>
        <w:keepNext w:val="0"/>
        <w:keepLines w:val="0"/>
        <w:pageBreakBefore w:val="0"/>
        <w:widowControl w:val="0"/>
        <w:kinsoku/>
        <w:wordWrap w:val="0"/>
        <w:overflowPunct/>
        <w:topLinePunct w:val="0"/>
        <w:autoSpaceDE/>
        <w:autoSpaceDN/>
        <w:bidi w:val="0"/>
        <w:adjustRightInd/>
        <w:snapToGrid w:val="0"/>
        <w:spacing w:line="520" w:lineRule="exact"/>
        <w:ind w:left="0" w:leftChars="0" w:right="0" w:rightChars="0"/>
        <w:jc w:val="right"/>
        <w:textAlignment w:val="auto"/>
        <w:outlineLvl w:val="0"/>
        <w:rPr>
          <w:rFonts w:eastAsia="方正仿宋_GBK"/>
          <w:sz w:val="32"/>
          <w:szCs w:val="32"/>
        </w:rPr>
      </w:pPr>
      <w:r>
        <w:rPr>
          <w:rFonts w:eastAsia="方正仿宋_GBK"/>
          <w:sz w:val="32"/>
          <w:szCs w:val="32"/>
        </w:rPr>
        <w:t>组委会办公室</w:t>
      </w:r>
      <w:r>
        <w:rPr>
          <w:rFonts w:hint="eastAsia"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center"/>
        <w:textAlignment w:val="auto"/>
        <w:outlineLvl w:val="1"/>
        <w:rPr>
          <w:rFonts w:hint="eastAsia"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21</w:t>
      </w:r>
      <w:r>
        <w:rPr>
          <w:rFonts w:eastAsia="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sz w:val="32"/>
          <w:szCs w:val="32"/>
          <w:lang w:val="en-US" w:eastAsia="zh-CN"/>
        </w:rPr>
        <w:t>1</w:t>
      </w:r>
      <w:r>
        <w:rPr>
          <w:rFonts w:eastAsia="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sz w:val="32"/>
          <w:szCs w:val="32"/>
          <w:lang w:val="en-US" w:eastAsia="zh-CN"/>
        </w:rPr>
        <w:t>20</w:t>
      </w:r>
      <w:r>
        <w:rPr>
          <w:rFonts w:hint="eastAsia" w:eastAsia="方正仿宋_GBK"/>
          <w:color w:val="000000" w:themeColor="text1"/>
          <w:sz w:val="32"/>
          <w:szCs w:val="32"/>
          <w14:textFill>
            <w14:solidFill>
              <w14:schemeClr w14:val="tx1"/>
            </w14:solidFill>
          </w14:textFill>
        </w:rPr>
        <w:t xml:space="preserve">日 </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center"/>
        <w:textAlignment w:val="auto"/>
        <w:outlineLvl w:val="1"/>
        <w:rPr>
          <w:rFonts w:hint="eastAsia"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br w:type="page"/>
      </w:r>
    </w:p>
    <w:p>
      <w:pPr>
        <w:snapToGrid w:val="0"/>
        <w:spacing w:line="56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spacing w:line="72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lang w:eastAsia="zh-CN"/>
        </w:rPr>
        <w:t>获奖名单</w:t>
      </w:r>
    </w:p>
    <w:p>
      <w:pPr>
        <w:snapToGrid w:val="0"/>
        <w:spacing w:line="560" w:lineRule="exact"/>
        <w:ind w:firstLine="640" w:firstLineChars="200"/>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（一）专业组</w:t>
      </w:r>
    </w:p>
    <w:tbl>
      <w:tblPr>
        <w:tblStyle w:val="7"/>
        <w:tblW w:w="8601" w:type="dxa"/>
        <w:jc w:val="center"/>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3090"/>
        <w:gridCol w:w="3142"/>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b/>
                <w:bCs/>
                <w:sz w:val="24"/>
                <w:szCs w:val="24"/>
                <w:vertAlign w:val="baseline"/>
                <w:lang w:eastAsia="zh-CN"/>
              </w:rPr>
            </w:pPr>
            <w:r>
              <w:rPr>
                <w:rFonts w:hint="eastAsia" w:ascii="方正黑体_GBK" w:hAnsi="方正黑体_GBK" w:eastAsia="方正黑体_GBK" w:cs="方正黑体_GBK"/>
                <w:b w:val="0"/>
                <w:bCs w:val="0"/>
                <w:sz w:val="24"/>
                <w:szCs w:val="24"/>
                <w:vertAlign w:val="baseline"/>
                <w:lang w:eastAsia="zh-CN"/>
              </w:rPr>
              <w:t>奖项</w:t>
            </w:r>
          </w:p>
        </w:tc>
        <w:tc>
          <w:tcPr>
            <w:tcW w:w="30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b/>
                <w:bCs/>
                <w:sz w:val="24"/>
                <w:szCs w:val="24"/>
                <w:vertAlign w:val="baseline"/>
                <w:lang w:eastAsia="zh-CN"/>
              </w:rPr>
            </w:pPr>
            <w:r>
              <w:rPr>
                <w:rFonts w:hint="eastAsia" w:ascii="方正黑体_GBK" w:hAnsi="方正黑体_GBK" w:eastAsia="方正黑体_GBK" w:cs="方正黑体_GBK"/>
                <w:b w:val="0"/>
                <w:bCs w:val="0"/>
                <w:sz w:val="24"/>
                <w:szCs w:val="24"/>
                <w:vertAlign w:val="baseline"/>
                <w:lang w:eastAsia="zh-CN"/>
              </w:rPr>
              <w:t>学校名称</w:t>
            </w:r>
          </w:p>
        </w:tc>
        <w:tc>
          <w:tcPr>
            <w:tcW w:w="31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b/>
                <w:bCs/>
                <w:sz w:val="24"/>
                <w:szCs w:val="24"/>
                <w:vertAlign w:val="baseline"/>
                <w:lang w:eastAsia="zh-CN"/>
              </w:rPr>
            </w:pPr>
            <w:r>
              <w:rPr>
                <w:rFonts w:hint="eastAsia" w:ascii="方正黑体_GBK" w:hAnsi="方正黑体_GBK" w:eastAsia="方正黑体_GBK" w:cs="方正黑体_GBK"/>
                <w:b w:val="0"/>
                <w:bCs w:val="0"/>
                <w:sz w:val="24"/>
                <w:szCs w:val="24"/>
                <w:vertAlign w:val="baseline"/>
                <w:lang w:eastAsia="zh-CN"/>
              </w:rPr>
              <w:t>选手姓名</w:t>
            </w:r>
          </w:p>
        </w:tc>
        <w:tc>
          <w:tcPr>
            <w:tcW w:w="12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sz w:val="24"/>
                <w:szCs w:val="24"/>
                <w:vertAlign w:val="baseline"/>
                <w:lang w:eastAsia="zh-CN"/>
              </w:rPr>
            </w:pPr>
            <w:r>
              <w:rPr>
                <w:rFonts w:hint="eastAsia" w:ascii="方正黑体_GBK" w:hAnsi="方正黑体_GBK" w:eastAsia="方正黑体_GBK" w:cs="方正黑体_GBK"/>
                <w:b w:val="0"/>
                <w:bCs w:val="0"/>
                <w:sz w:val="24"/>
                <w:szCs w:val="24"/>
                <w:vertAlign w:val="baseline"/>
                <w:lang w:eastAsia="zh-CN"/>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一等奖</w:t>
            </w:r>
          </w:p>
        </w:tc>
        <w:tc>
          <w:tcPr>
            <w:tcW w:w="30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广东海洋大学</w:t>
            </w:r>
          </w:p>
        </w:tc>
        <w:tc>
          <w:tcPr>
            <w:tcW w:w="3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胡志民</w:t>
            </w:r>
          </w:p>
        </w:tc>
        <w:tc>
          <w:tcPr>
            <w:tcW w:w="12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王春林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0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广东第二师范学院</w:t>
            </w:r>
          </w:p>
        </w:tc>
        <w:tc>
          <w:tcPr>
            <w:tcW w:w="3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吴永豪</w:t>
            </w:r>
          </w:p>
        </w:tc>
        <w:tc>
          <w:tcPr>
            <w:tcW w:w="12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曹乐乐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4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0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color w:val="auto"/>
                <w:sz w:val="24"/>
                <w:szCs w:val="24"/>
                <w:vertAlign w:val="baseline"/>
                <w:lang w:eastAsia="zh-CN"/>
              </w:rPr>
            </w:pPr>
            <w:r>
              <w:rPr>
                <w:rFonts w:hint="eastAsia" w:ascii="方正仿宋_GBK" w:hAnsi="方正仿宋_GBK" w:eastAsia="方正仿宋_GBK" w:cs="方正仿宋_GBK"/>
                <w:i w:val="0"/>
                <w:color w:val="auto"/>
                <w:kern w:val="0"/>
                <w:sz w:val="24"/>
                <w:szCs w:val="24"/>
                <w:u w:val="none"/>
                <w:lang w:val="en-US" w:eastAsia="zh-CN" w:bidi="ar"/>
              </w:rPr>
              <w:t>广东舞蹈戏剧职业学院</w:t>
            </w:r>
          </w:p>
        </w:tc>
        <w:tc>
          <w:tcPr>
            <w:tcW w:w="3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color w:val="auto"/>
                <w:sz w:val="24"/>
                <w:szCs w:val="24"/>
                <w:vertAlign w:val="baseline"/>
                <w:lang w:eastAsia="zh-CN"/>
              </w:rPr>
            </w:pPr>
            <w:r>
              <w:rPr>
                <w:rFonts w:hint="eastAsia" w:ascii="方正仿宋_GBK" w:hAnsi="方正仿宋_GBK" w:eastAsia="方正仿宋_GBK" w:cs="方正仿宋_GBK"/>
                <w:i w:val="0"/>
                <w:color w:val="auto"/>
                <w:kern w:val="0"/>
                <w:sz w:val="24"/>
                <w:szCs w:val="24"/>
                <w:u w:val="none"/>
                <w:lang w:val="en-US" w:eastAsia="zh-CN" w:bidi="ar"/>
              </w:rPr>
              <w:t>蒲  乐</w:t>
            </w:r>
          </w:p>
        </w:tc>
        <w:tc>
          <w:tcPr>
            <w:tcW w:w="12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color w:val="auto"/>
                <w:sz w:val="24"/>
                <w:szCs w:val="24"/>
                <w:vertAlign w:val="baseline"/>
                <w:lang w:eastAsia="zh-CN"/>
              </w:rPr>
            </w:pPr>
            <w:r>
              <w:rPr>
                <w:rFonts w:hint="eastAsia" w:ascii="方正仿宋_GBK" w:hAnsi="方正仿宋_GBK" w:eastAsia="方正仿宋_GBK" w:cs="方正仿宋_GBK"/>
                <w:i w:val="0"/>
                <w:color w:val="auto"/>
                <w:kern w:val="0"/>
                <w:sz w:val="24"/>
                <w:szCs w:val="24"/>
                <w:u w:val="none"/>
                <w:lang w:val="en-US" w:eastAsia="zh-CN" w:bidi="ar"/>
              </w:rPr>
              <w:t>张梦露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4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0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韩山师范学院</w:t>
            </w:r>
          </w:p>
        </w:tc>
        <w:tc>
          <w:tcPr>
            <w:tcW w:w="3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苏  懿、罗依桐、庄紫瑶</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王静华、林煜凡、王雨雯</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周卓莹、叶文卉、刘彬彬</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林沁颖</w:t>
            </w:r>
          </w:p>
        </w:tc>
        <w:tc>
          <w:tcPr>
            <w:tcW w:w="12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陈  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4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0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广东省外语艺术职业学院</w:t>
            </w:r>
          </w:p>
        </w:tc>
        <w:tc>
          <w:tcPr>
            <w:tcW w:w="3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顾文曦</w:t>
            </w:r>
          </w:p>
        </w:tc>
        <w:tc>
          <w:tcPr>
            <w:tcW w:w="12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李爱平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30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嘉应学院</w:t>
            </w:r>
          </w:p>
        </w:tc>
        <w:tc>
          <w:tcPr>
            <w:tcW w:w="3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陈双双</w:t>
            </w:r>
          </w:p>
        </w:tc>
        <w:tc>
          <w:tcPr>
            <w:tcW w:w="12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张  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二等奖</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val="en-US" w:eastAsia="zh-CN"/>
              </w:rPr>
            </w:pPr>
          </w:p>
        </w:tc>
        <w:tc>
          <w:tcPr>
            <w:tcW w:w="30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 xml:space="preserve">珠海艺术职业学院 </w:t>
            </w:r>
          </w:p>
        </w:tc>
        <w:tc>
          <w:tcPr>
            <w:tcW w:w="3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刘  溯</w:t>
            </w:r>
          </w:p>
        </w:tc>
        <w:tc>
          <w:tcPr>
            <w:tcW w:w="12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张  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4" w:type="dxa"/>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0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广东技术师范大学</w:t>
            </w:r>
          </w:p>
        </w:tc>
        <w:tc>
          <w:tcPr>
            <w:tcW w:w="3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何  玥、林欣彤、林安琪</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梁倩焱、李文琪、戴颖欣</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吴填滇、刁婉彤、张警予</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黄远静、张  晴</w:t>
            </w:r>
          </w:p>
        </w:tc>
        <w:tc>
          <w:tcPr>
            <w:tcW w:w="12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刘春红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4" w:type="dxa"/>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0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广东石油化工学院</w:t>
            </w:r>
          </w:p>
        </w:tc>
        <w:tc>
          <w:tcPr>
            <w:tcW w:w="3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黄张胤</w:t>
            </w:r>
          </w:p>
        </w:tc>
        <w:tc>
          <w:tcPr>
            <w:tcW w:w="12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党  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4" w:type="dxa"/>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0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汕头职业技术学院</w:t>
            </w:r>
          </w:p>
        </w:tc>
        <w:tc>
          <w:tcPr>
            <w:tcW w:w="3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林嘉艳</w:t>
            </w:r>
          </w:p>
        </w:tc>
        <w:tc>
          <w:tcPr>
            <w:tcW w:w="12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李俊远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4" w:type="dxa"/>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30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广东石油化工学院</w:t>
            </w:r>
          </w:p>
        </w:tc>
        <w:tc>
          <w:tcPr>
            <w:tcW w:w="3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劳其森</w:t>
            </w:r>
          </w:p>
        </w:tc>
        <w:tc>
          <w:tcPr>
            <w:tcW w:w="12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赵  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4" w:type="dxa"/>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0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广东海洋大学</w:t>
            </w:r>
          </w:p>
        </w:tc>
        <w:tc>
          <w:tcPr>
            <w:tcW w:w="3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贺  翔</w:t>
            </w:r>
          </w:p>
        </w:tc>
        <w:tc>
          <w:tcPr>
            <w:tcW w:w="12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徐  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4" w:type="dxa"/>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val="en-US" w:eastAsia="zh-CN"/>
              </w:rPr>
            </w:pPr>
          </w:p>
        </w:tc>
        <w:tc>
          <w:tcPr>
            <w:tcW w:w="30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广东舞蹈戏剧职业学院</w:t>
            </w:r>
          </w:p>
        </w:tc>
        <w:tc>
          <w:tcPr>
            <w:tcW w:w="3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杨博文</w:t>
            </w:r>
          </w:p>
        </w:tc>
        <w:tc>
          <w:tcPr>
            <w:tcW w:w="12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陈一畅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4" w:type="dxa"/>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0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珠海艺术职业学院</w:t>
            </w:r>
          </w:p>
        </w:tc>
        <w:tc>
          <w:tcPr>
            <w:tcW w:w="3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黄梓珊</w:t>
            </w:r>
          </w:p>
        </w:tc>
        <w:tc>
          <w:tcPr>
            <w:tcW w:w="12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王  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三等奖</w:t>
            </w:r>
          </w:p>
        </w:tc>
        <w:tc>
          <w:tcPr>
            <w:tcW w:w="30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韶关学院</w:t>
            </w:r>
          </w:p>
        </w:tc>
        <w:tc>
          <w:tcPr>
            <w:tcW w:w="3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黄小红、刘小燕、刘秋薇</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叶俊芬、张家怡、周嘉燕</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王春子</w:t>
            </w:r>
          </w:p>
        </w:tc>
        <w:tc>
          <w:tcPr>
            <w:tcW w:w="12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王帅红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4" w:type="dxa"/>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0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广东舞蹈戏剧职业学院</w:t>
            </w:r>
          </w:p>
        </w:tc>
        <w:tc>
          <w:tcPr>
            <w:tcW w:w="3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陈静怡、王若兮、杨海霖</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陈淇毓、林锴智</w:t>
            </w:r>
          </w:p>
        </w:tc>
        <w:tc>
          <w:tcPr>
            <w:tcW w:w="12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许梦霓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4" w:type="dxa"/>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0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广东女子职业技术学院</w:t>
            </w:r>
          </w:p>
        </w:tc>
        <w:tc>
          <w:tcPr>
            <w:tcW w:w="3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钟  淇</w:t>
            </w:r>
          </w:p>
        </w:tc>
        <w:tc>
          <w:tcPr>
            <w:tcW w:w="12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江彦烨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4" w:type="dxa"/>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0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广州理工学院</w:t>
            </w:r>
          </w:p>
        </w:tc>
        <w:tc>
          <w:tcPr>
            <w:tcW w:w="3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彭燕玲</w:t>
            </w:r>
          </w:p>
        </w:tc>
        <w:tc>
          <w:tcPr>
            <w:tcW w:w="12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张延春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4" w:type="dxa"/>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0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广东亚视演艺职业学院</w:t>
            </w:r>
          </w:p>
        </w:tc>
        <w:tc>
          <w:tcPr>
            <w:tcW w:w="3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苏冠宁</w:t>
            </w:r>
          </w:p>
        </w:tc>
        <w:tc>
          <w:tcPr>
            <w:tcW w:w="12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和芳芳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4" w:type="dxa"/>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0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惠州学院</w:t>
            </w:r>
          </w:p>
        </w:tc>
        <w:tc>
          <w:tcPr>
            <w:tcW w:w="3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张文凯</w:t>
            </w:r>
          </w:p>
        </w:tc>
        <w:tc>
          <w:tcPr>
            <w:tcW w:w="12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贾生胜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4" w:type="dxa"/>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0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肇庆学院</w:t>
            </w:r>
          </w:p>
        </w:tc>
        <w:tc>
          <w:tcPr>
            <w:tcW w:w="3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汪珊珊</w:t>
            </w:r>
          </w:p>
        </w:tc>
        <w:tc>
          <w:tcPr>
            <w:tcW w:w="12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吴晓明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4" w:type="dxa"/>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0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韶关学院</w:t>
            </w:r>
          </w:p>
        </w:tc>
        <w:tc>
          <w:tcPr>
            <w:tcW w:w="3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陆霖海、李梦霞</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张淑杰、沈主健</w:t>
            </w:r>
          </w:p>
        </w:tc>
        <w:tc>
          <w:tcPr>
            <w:tcW w:w="12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张  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4" w:type="dxa"/>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0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吉林大学珠海学院</w:t>
            </w:r>
          </w:p>
        </w:tc>
        <w:tc>
          <w:tcPr>
            <w:tcW w:w="3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高思婷</w:t>
            </w:r>
          </w:p>
        </w:tc>
        <w:tc>
          <w:tcPr>
            <w:tcW w:w="12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张芳芳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4" w:type="dxa"/>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0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华南师范大学</w:t>
            </w:r>
          </w:p>
        </w:tc>
        <w:tc>
          <w:tcPr>
            <w:tcW w:w="3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刘青青</w:t>
            </w:r>
          </w:p>
        </w:tc>
        <w:tc>
          <w:tcPr>
            <w:tcW w:w="12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黄桂芳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4" w:type="dxa"/>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val="en-US" w:eastAsia="zh-CN"/>
              </w:rPr>
            </w:pPr>
          </w:p>
        </w:tc>
        <w:tc>
          <w:tcPr>
            <w:tcW w:w="30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highlight w:val="none"/>
                <w:u w:val="none"/>
                <w:lang w:val="en-US" w:eastAsia="zh-CN" w:bidi="ar"/>
              </w:rPr>
              <w:t>韩山师范学院</w:t>
            </w:r>
          </w:p>
        </w:tc>
        <w:tc>
          <w:tcPr>
            <w:tcW w:w="3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highlight w:val="none"/>
                <w:u w:val="none"/>
                <w:lang w:val="en-US" w:eastAsia="zh-CN" w:bidi="ar"/>
              </w:rPr>
              <w:t>宋顺超、李慧颖</w:t>
            </w:r>
          </w:p>
        </w:tc>
        <w:tc>
          <w:tcPr>
            <w:tcW w:w="12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highlight w:val="none"/>
                <w:u w:val="none"/>
                <w:lang w:val="en-US" w:eastAsia="zh-CN" w:bidi="ar"/>
              </w:rPr>
              <w:t>靳  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4" w:type="dxa"/>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val="en-US" w:eastAsia="zh-CN"/>
              </w:rPr>
            </w:pPr>
          </w:p>
        </w:tc>
        <w:tc>
          <w:tcPr>
            <w:tcW w:w="30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广东舞蹈戏剧职业学院</w:t>
            </w:r>
          </w:p>
        </w:tc>
        <w:tc>
          <w:tcPr>
            <w:tcW w:w="31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杨博文</w:t>
            </w:r>
          </w:p>
        </w:tc>
        <w:tc>
          <w:tcPr>
            <w:tcW w:w="12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陈一畅</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业余组</w:t>
      </w:r>
    </w:p>
    <w:tbl>
      <w:tblPr>
        <w:tblStyle w:val="7"/>
        <w:tblW w:w="87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3159"/>
        <w:gridCol w:w="3133"/>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方正黑体_GBK" w:hAnsi="方正黑体_GBK" w:eastAsia="方正黑体_GBK" w:cs="方正黑体_GBK"/>
                <w:b/>
                <w:bCs/>
                <w:kern w:val="2"/>
                <w:sz w:val="24"/>
                <w:szCs w:val="24"/>
                <w:vertAlign w:val="baseline"/>
                <w:lang w:val="en-US" w:eastAsia="zh-CN" w:bidi="ar-SA"/>
              </w:rPr>
            </w:pPr>
            <w:r>
              <w:rPr>
                <w:rFonts w:hint="eastAsia" w:ascii="方正黑体_GBK" w:hAnsi="方正黑体_GBK" w:eastAsia="方正黑体_GBK" w:cs="方正黑体_GBK"/>
                <w:b w:val="0"/>
                <w:bCs w:val="0"/>
                <w:sz w:val="24"/>
                <w:szCs w:val="24"/>
                <w:vertAlign w:val="baseline"/>
                <w:lang w:eastAsia="zh-CN"/>
              </w:rPr>
              <w:t>奖项</w:t>
            </w:r>
          </w:p>
        </w:tc>
        <w:tc>
          <w:tcPr>
            <w:tcW w:w="3159"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方正黑体_GBK" w:hAnsi="方正黑体_GBK" w:eastAsia="方正黑体_GBK" w:cs="方正黑体_GBK"/>
                <w:b/>
                <w:bCs/>
                <w:kern w:val="2"/>
                <w:sz w:val="24"/>
                <w:szCs w:val="24"/>
                <w:vertAlign w:val="baseline"/>
                <w:lang w:val="en-US" w:eastAsia="zh-CN" w:bidi="ar-SA"/>
              </w:rPr>
            </w:pPr>
            <w:r>
              <w:rPr>
                <w:rFonts w:hint="eastAsia" w:ascii="方正黑体_GBK" w:hAnsi="方正黑体_GBK" w:eastAsia="方正黑体_GBK" w:cs="方正黑体_GBK"/>
                <w:b w:val="0"/>
                <w:bCs w:val="0"/>
                <w:sz w:val="24"/>
                <w:szCs w:val="24"/>
                <w:vertAlign w:val="baseline"/>
                <w:lang w:eastAsia="zh-CN"/>
              </w:rPr>
              <w:t>学校名称</w:t>
            </w:r>
          </w:p>
        </w:tc>
        <w:tc>
          <w:tcPr>
            <w:tcW w:w="3133"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方正黑体_GBK" w:hAnsi="方正黑体_GBK" w:eastAsia="方正黑体_GBK" w:cs="方正黑体_GBK"/>
                <w:b/>
                <w:bCs/>
                <w:kern w:val="2"/>
                <w:sz w:val="24"/>
                <w:szCs w:val="24"/>
                <w:vertAlign w:val="baseline"/>
                <w:lang w:val="en-US" w:eastAsia="zh-CN" w:bidi="ar-SA"/>
              </w:rPr>
            </w:pPr>
            <w:r>
              <w:rPr>
                <w:rFonts w:hint="eastAsia" w:ascii="方正黑体_GBK" w:hAnsi="方正黑体_GBK" w:eastAsia="方正黑体_GBK" w:cs="方正黑体_GBK"/>
                <w:b w:val="0"/>
                <w:bCs w:val="0"/>
                <w:sz w:val="24"/>
                <w:szCs w:val="24"/>
                <w:vertAlign w:val="baseline"/>
                <w:lang w:eastAsia="zh-CN"/>
              </w:rPr>
              <w:t>选手姓名</w:t>
            </w:r>
          </w:p>
        </w:tc>
        <w:tc>
          <w:tcPr>
            <w:tcW w:w="1317"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方正黑体_GBK" w:hAnsi="方正黑体_GBK" w:eastAsia="方正黑体_GBK" w:cs="方正黑体_GBK"/>
                <w:b/>
                <w:bCs/>
                <w:kern w:val="2"/>
                <w:sz w:val="24"/>
                <w:szCs w:val="24"/>
                <w:vertAlign w:val="baseline"/>
                <w:lang w:val="en-US" w:eastAsia="zh-CN" w:bidi="ar-SA"/>
              </w:rPr>
            </w:pPr>
            <w:r>
              <w:rPr>
                <w:rFonts w:hint="eastAsia" w:ascii="方正黑体_GBK" w:hAnsi="方正黑体_GBK" w:eastAsia="方正黑体_GBK" w:cs="方正黑体_GBK"/>
                <w:b w:val="0"/>
                <w:bCs w:val="0"/>
                <w:sz w:val="24"/>
                <w:szCs w:val="24"/>
                <w:vertAlign w:val="baseline"/>
                <w:lang w:eastAsia="zh-CN"/>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一等奖</w:t>
            </w: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广东轻工职业技术学院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黄  霖</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李馨雨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东莞理工学院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朱  颖</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刘红艳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广东水利电力职业技术学院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钟伟兴</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李宜芳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华南农业大学</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吴江栋</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朱  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广东外语外贸大学</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谭璧奇</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陈琳琳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广东科技学院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高凯竣、高凯乐</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孙  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韶关学院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谢芷姗、沈晓晴、黎文龙、潘凌海</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陈祺橦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南方医科大学</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刘馨憬</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丁  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广东岭南职业技术学院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蔡雨倩、李  瀚、王瑞淇</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蒙  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广东科贸职业学院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曾巧宜</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彭  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二等奖</w:t>
            </w: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广东技术师范大学</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陈润博、彭伟国、张启康、李学嘉、黄远航、苏文锋</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唐文滔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广东轻工职业技术学院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江芷瑶</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邢  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广州铁路职业技术学院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谢海彬、陈  骋、陈滟琳</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刘  顺、叶嘉欣、张  艺</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杨宏志、梁梓松、李卉丹</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郑崇昕、王之凡、李  鸿</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雷  畅、张  杰、丁虹丹</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尹  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珠海艺术职业学院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陈晓君、李东妮、林秀萍</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蔡楚彤、安  捷、万吉加</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龙雅男、姚亦琦、郑凯雲</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罗嘉宁、翁宇希、文婉晴</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廖佩婷、李倩芬</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关章丽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广东培正学院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陈育林</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李  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广州华商职业学院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何国喜、蔺吉仪、刘婉莹</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苏栖民、陈宏超、邝慧妍</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梁子健</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黄诗韵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广州大学</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杨志远、林嘉鸿、黄维维、李咏真、陈沼宇、施凯悦、于尚辉、叶耀源、施永元、梁巽熙、谢绍祖、刘凯源、吴林拓、杨志远、蒋文彬、陶  然</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王洪涛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佛山科学技术学院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叶锦辉</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王  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广州大学松田学院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黄晓纯</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万烨萍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北京理工大学珠海学院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冼俊豪、蔡  锋、钟宣淇</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蔺卫东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广东金融学院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庄  全</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何宜萱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广东药科大学</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李炆颖、叶丹华</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谢许涛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广州商学院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吴  宇、钟志辉、彭梦蕊</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李锦堂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私立华联学院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彭富强</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曲有斌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广东水利电力职业技术学院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吴俊杰、林鑫展、方  震</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邓宏杰、董  霞、陈楚贤</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姚  妍</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肖莎莎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中山大学新华学院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刘泰声、杨晓芸、潘慧敏、汤  洪、孙浩宏</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李  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广东科技学院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陈嘉岐</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孙  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广东省外语艺术职业学院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黄锶瑶</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王  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广东科贸职业学院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张子优</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彭  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深圳信息职业技术学院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黄家俊、张逸飞</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李时健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三等奖</w:t>
            </w: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南方医科大学</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李泽昂</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丁  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广州美术学院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王博珩</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周  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广州美术学院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孙芊慧</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周  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广州华夏职业学院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林  滢</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李婉君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广州华夏职业学院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黄诗博</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李婉君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广东理工学院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刘明宜</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张  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广东理工学院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吴建燃</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张  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华南师范大学</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加德拉·金恩斯、袁晓岚、严  晗、钟天越、危文彬</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付  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岭南师范学院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黄文宣</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广东海洋大学</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伍子轩</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王梓珊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广州华商职业学院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何国喜</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黄诗韵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广州体育学院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梁雪莹</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杨  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东莞理工学院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刘慕轩</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刘红艳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广东理工职业学院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李伟烽</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方  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广东理工职业学院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房飞燕</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方  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广东食品药品职业学院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丘家华</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郑  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广东食品药品职业学院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张  莹</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郑  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华南农业大学</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陈芯豪、温铭鑫、朱加宝</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蒙嘉琳、冯靖茹、苏芊芊</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陈依妍</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朱  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广东岭南职业技术学院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李  瀚</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蒙  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广州城建职业学院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肖  彤</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张恩茂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广州城建职业学院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黄坤超</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张恩茂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北京理工大学珠海学院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蔡  锋</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宋宝庆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广州大学松田学院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赵铭君</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万烨萍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华南理工大学广州学院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陈  琪</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江  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华南理工大学广州学院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若  涵</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广东外语外贸大学</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杨雯清</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陈琳琳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广东白云学院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蔡梓东</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张君怡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广州铁路职业技术学院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谢海彬、陈  骋、陈滟琳</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刘  顺、叶嘉欣、张  艺</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杨宏志、梁梓松、李卉丹</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郑崇昕、王之凡、李  鸿</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雷  畅、丁虹丹</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尹  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广东工业大学华立学院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陈诗棋</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罗  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惠州城市职业学院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张煜瀚</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田  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广东交通职业技术学院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纪斯博</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朱  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广东职业技术学院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薛秋妍</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苏建宏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广东职业技术学院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黄诗意</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苏建宏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广东技术师范大学</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冯静怡</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唐文滔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广州商学院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陈彬耀</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李锦堂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广东石油化工学院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卢  梦</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赵  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广州珠江职业技术学院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李  昕</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钟华丽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河源职业技术学院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张  楚</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刘颂章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广州中医药大学</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张一兰</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谢丽丹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广东财经大学华商学院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古雁萍</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刘  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佛山职业技术学院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林伯恺</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朱迎春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广东第二师范学院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钱漫琦、邱雨欣、李烨彤</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温昕瑜、何林涓、杨凯珺</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周芷而、徐颖婵、曹沁伶</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黄  晴、郭璟琳、林诗韵</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孙振思、叶晓盈、夏亚楠</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林  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仲恺农业工程学院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郑嘉伦</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杨珊珊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广州松田职业学院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潘京琳</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满祖红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广东邮电职业技术学院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陈  悦</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广东金融学院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曾水玲</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何宜萱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广州华立科技职业学院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魏子茵</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朱  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广东生态工程职业学院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李康权</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陈诗鸣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p>
        </w:tc>
        <w:tc>
          <w:tcPr>
            <w:tcW w:w="315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广东生态工程职业学院</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邹景桐</w:t>
            </w:r>
          </w:p>
        </w:tc>
        <w:tc>
          <w:tcPr>
            <w:tcW w:w="13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陈诗鸣</w:t>
            </w:r>
          </w:p>
        </w:tc>
      </w:tr>
    </w:tbl>
    <w:p>
      <w:pPr>
        <w:numPr>
          <w:ilvl w:val="0"/>
          <w:numId w:val="0"/>
        </w:numPr>
        <w:spacing w:line="560" w:lineRule="exact"/>
        <w:ind w:firstLine="640" w:firstLineChars="200"/>
        <w:outlineLvl w:val="1"/>
        <w:rPr>
          <w:rFonts w:hint="eastAsia" w:ascii="方正楷体_GBK" w:hAnsi="方正楷体_GBK" w:eastAsia="方正楷体_GBK" w:cs="方正楷体_GBK"/>
          <w:sz w:val="32"/>
          <w:szCs w:val="32"/>
          <w:lang w:eastAsia="zh-CN"/>
        </w:rPr>
      </w:pPr>
    </w:p>
    <w:p>
      <w:pPr>
        <w:numPr>
          <w:ilvl w:val="0"/>
          <w:numId w:val="0"/>
        </w:numPr>
        <w:spacing w:line="560" w:lineRule="exact"/>
        <w:ind w:firstLine="640" w:firstLineChars="200"/>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“十大歌手”</w:t>
      </w:r>
    </w:p>
    <w:tbl>
      <w:tblPr>
        <w:tblStyle w:val="7"/>
        <w:tblW w:w="8742" w:type="dxa"/>
        <w:jc w:val="center"/>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1"/>
        <w:gridCol w:w="3924"/>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41"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b/>
                <w:bCs/>
                <w:kern w:val="2"/>
                <w:sz w:val="24"/>
                <w:szCs w:val="24"/>
                <w:vertAlign w:val="baseline"/>
                <w:lang w:val="en-US" w:eastAsia="zh-CN" w:bidi="ar-SA"/>
              </w:rPr>
            </w:pPr>
            <w:r>
              <w:rPr>
                <w:rFonts w:hint="eastAsia" w:ascii="方正黑体_GBK" w:hAnsi="方正黑体_GBK" w:eastAsia="方正黑体_GBK" w:cs="方正黑体_GBK"/>
                <w:b w:val="0"/>
                <w:bCs w:val="0"/>
                <w:sz w:val="24"/>
                <w:szCs w:val="24"/>
                <w:vertAlign w:val="baseline"/>
                <w:lang w:eastAsia="zh-CN"/>
              </w:rPr>
              <w:t>学校名称</w:t>
            </w:r>
          </w:p>
        </w:tc>
        <w:tc>
          <w:tcPr>
            <w:tcW w:w="392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b/>
                <w:bCs/>
                <w:kern w:val="2"/>
                <w:sz w:val="24"/>
                <w:szCs w:val="24"/>
                <w:vertAlign w:val="baseline"/>
                <w:lang w:val="en-US" w:eastAsia="zh-CN" w:bidi="ar-SA"/>
              </w:rPr>
            </w:pPr>
            <w:r>
              <w:rPr>
                <w:rFonts w:hint="eastAsia" w:ascii="方正黑体_GBK" w:hAnsi="方正黑体_GBK" w:eastAsia="方正黑体_GBK" w:cs="方正黑体_GBK"/>
                <w:b w:val="0"/>
                <w:bCs w:val="0"/>
                <w:sz w:val="24"/>
                <w:szCs w:val="24"/>
                <w:vertAlign w:val="baseline"/>
                <w:lang w:eastAsia="zh-CN"/>
              </w:rPr>
              <w:t>选手姓名</w:t>
            </w:r>
          </w:p>
        </w:tc>
        <w:tc>
          <w:tcPr>
            <w:tcW w:w="1377"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b/>
                <w:bCs/>
                <w:kern w:val="2"/>
                <w:sz w:val="24"/>
                <w:szCs w:val="24"/>
                <w:vertAlign w:val="baseline"/>
                <w:lang w:val="en-US" w:eastAsia="zh-CN" w:bidi="ar-SA"/>
              </w:rPr>
            </w:pPr>
            <w:r>
              <w:rPr>
                <w:rFonts w:hint="eastAsia" w:ascii="方正黑体_GBK" w:hAnsi="方正黑体_GBK" w:eastAsia="方正黑体_GBK" w:cs="方正黑体_GBK"/>
                <w:b w:val="0"/>
                <w:bCs w:val="0"/>
                <w:sz w:val="24"/>
                <w:szCs w:val="24"/>
                <w:vertAlign w:val="baseline"/>
                <w:lang w:eastAsia="zh-CN"/>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广东海洋大学</w:t>
            </w:r>
          </w:p>
        </w:tc>
        <w:tc>
          <w:tcPr>
            <w:tcW w:w="39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胡志民</w:t>
            </w:r>
          </w:p>
        </w:tc>
        <w:tc>
          <w:tcPr>
            <w:tcW w:w="137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王春林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广东第二师范学院</w:t>
            </w:r>
          </w:p>
        </w:tc>
        <w:tc>
          <w:tcPr>
            <w:tcW w:w="39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吴永豪</w:t>
            </w:r>
          </w:p>
        </w:tc>
        <w:tc>
          <w:tcPr>
            <w:tcW w:w="137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曹乐乐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34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i w:val="0"/>
                <w:color w:val="auto"/>
                <w:kern w:val="0"/>
                <w:sz w:val="24"/>
                <w:szCs w:val="24"/>
                <w:u w:val="none"/>
                <w:lang w:val="en-US" w:eastAsia="zh-CN" w:bidi="ar"/>
              </w:rPr>
              <w:t>广东舞蹈戏剧职业学院</w:t>
            </w:r>
          </w:p>
        </w:tc>
        <w:tc>
          <w:tcPr>
            <w:tcW w:w="39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i w:val="0"/>
                <w:color w:val="auto"/>
                <w:kern w:val="0"/>
                <w:sz w:val="24"/>
                <w:szCs w:val="24"/>
                <w:u w:val="none"/>
                <w:lang w:val="en-US" w:eastAsia="zh-CN" w:bidi="ar"/>
              </w:rPr>
              <w:t>蒲  乐</w:t>
            </w:r>
          </w:p>
        </w:tc>
        <w:tc>
          <w:tcPr>
            <w:tcW w:w="137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i w:val="0"/>
                <w:color w:val="auto"/>
                <w:kern w:val="0"/>
                <w:sz w:val="24"/>
                <w:szCs w:val="24"/>
                <w:u w:val="none"/>
                <w:lang w:val="en-US" w:eastAsia="zh-CN" w:bidi="ar"/>
              </w:rPr>
              <w:t>张梦露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highlight w:val="none"/>
                <w:u w:val="none"/>
                <w:lang w:val="en-US" w:eastAsia="zh-CN" w:bidi="ar"/>
              </w:rPr>
              <w:t>韩山师范学院</w:t>
            </w:r>
          </w:p>
        </w:tc>
        <w:tc>
          <w:tcPr>
            <w:tcW w:w="39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苏  懿、罗依桐、庄紫瑶</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王静华、林煜凡、王雨雯</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周卓莹、叶文卉、刘彬彬</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highlight w:val="none"/>
                <w:u w:val="none"/>
                <w:lang w:val="en-US" w:eastAsia="zh-CN" w:bidi="ar"/>
              </w:rPr>
              <w:t>林沁颖</w:t>
            </w:r>
          </w:p>
        </w:tc>
        <w:tc>
          <w:tcPr>
            <w:tcW w:w="137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highlight w:val="none"/>
                <w:u w:val="none"/>
                <w:lang w:val="en-US" w:eastAsia="zh-CN" w:bidi="ar"/>
              </w:rPr>
              <w:t>陈  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auto"/>
                <w:kern w:val="0"/>
                <w:sz w:val="24"/>
                <w:szCs w:val="24"/>
                <w:u w:val="none"/>
                <w:lang w:val="en-US" w:eastAsia="zh-CN" w:bidi="ar"/>
              </w:rPr>
              <w:t>广东省外语艺术职业学院</w:t>
            </w:r>
          </w:p>
        </w:tc>
        <w:tc>
          <w:tcPr>
            <w:tcW w:w="39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auto"/>
                <w:kern w:val="0"/>
                <w:sz w:val="24"/>
                <w:szCs w:val="24"/>
                <w:u w:val="none"/>
                <w:lang w:val="en-US" w:eastAsia="zh-CN" w:bidi="ar"/>
              </w:rPr>
              <w:t>顾文曦</w:t>
            </w:r>
          </w:p>
        </w:tc>
        <w:tc>
          <w:tcPr>
            <w:tcW w:w="137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auto"/>
                <w:kern w:val="0"/>
                <w:sz w:val="24"/>
                <w:szCs w:val="24"/>
                <w:u w:val="none"/>
                <w:lang w:val="en-US" w:eastAsia="zh-CN" w:bidi="ar"/>
              </w:rPr>
              <w:t>李爱平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广东轻工职业技术学院</w:t>
            </w:r>
          </w:p>
        </w:tc>
        <w:tc>
          <w:tcPr>
            <w:tcW w:w="39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黄  霖</w:t>
            </w:r>
          </w:p>
        </w:tc>
        <w:tc>
          <w:tcPr>
            <w:tcW w:w="137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李馨雨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东莞理工学院</w:t>
            </w:r>
          </w:p>
        </w:tc>
        <w:tc>
          <w:tcPr>
            <w:tcW w:w="39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朱  颖</w:t>
            </w:r>
          </w:p>
        </w:tc>
        <w:tc>
          <w:tcPr>
            <w:tcW w:w="137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刘红艳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广东水利电力职业技术学院</w:t>
            </w:r>
          </w:p>
        </w:tc>
        <w:tc>
          <w:tcPr>
            <w:tcW w:w="39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钟伟兴</w:t>
            </w:r>
          </w:p>
        </w:tc>
        <w:tc>
          <w:tcPr>
            <w:tcW w:w="137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李宜芳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华南农业大学</w:t>
            </w:r>
          </w:p>
        </w:tc>
        <w:tc>
          <w:tcPr>
            <w:tcW w:w="39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吴江栋</w:t>
            </w:r>
          </w:p>
        </w:tc>
        <w:tc>
          <w:tcPr>
            <w:tcW w:w="137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朱  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广东外语外贸大学</w:t>
            </w:r>
          </w:p>
        </w:tc>
        <w:tc>
          <w:tcPr>
            <w:tcW w:w="39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谭璧奇</w:t>
            </w:r>
          </w:p>
        </w:tc>
        <w:tc>
          <w:tcPr>
            <w:tcW w:w="137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i w:val="0"/>
                <w:color w:val="000000"/>
                <w:kern w:val="0"/>
                <w:sz w:val="24"/>
                <w:szCs w:val="24"/>
                <w:u w:val="none"/>
                <w:lang w:val="en-US" w:eastAsia="zh-CN" w:bidi="ar"/>
              </w:rPr>
              <w:t>陈琳琳</w:t>
            </w:r>
          </w:p>
        </w:tc>
      </w:tr>
    </w:tbl>
    <w:p>
      <w:pPr>
        <w:sectPr>
          <w:footerReference r:id="rId3" w:type="default"/>
          <w:pgSz w:w="11906" w:h="16838"/>
          <w:pgMar w:top="2098" w:right="1474" w:bottom="1814" w:left="1587" w:header="851" w:footer="992" w:gutter="0"/>
          <w:pgNumType w:fmt="numberInDash"/>
          <w:cols w:space="0" w:num="1"/>
          <w:rtlGutter w:val="0"/>
          <w:docGrid w:type="lines" w:linePitch="312" w:charSpace="0"/>
        </w:sectPr>
      </w:pPr>
    </w:p>
    <w:p>
      <w:pPr>
        <w:snapToGrid w:val="0"/>
        <w:spacing w:line="56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spacing w:line="72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信息勘误表</w:t>
      </w:r>
    </w:p>
    <w:p>
      <w:pPr>
        <w:snapToGrid w:val="0"/>
        <w:spacing w:line="560" w:lineRule="exact"/>
        <w:rPr>
          <w:rFonts w:ascii="方正黑体_GBK" w:hAnsi="方正黑体_GBK" w:eastAsia="方正黑体_GBK" w:cs="方正黑体_GBK"/>
          <w:sz w:val="32"/>
          <w:szCs w:val="32"/>
        </w:rPr>
      </w:pPr>
    </w:p>
    <w:p>
      <w:pPr>
        <w:snapToGrid w:val="0"/>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学校（团委盖章）： </w:t>
      </w: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填报人姓名、电话：</w:t>
      </w:r>
    </w:p>
    <w:tbl>
      <w:tblPr>
        <w:tblStyle w:val="6"/>
        <w:tblW w:w="14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3350"/>
        <w:gridCol w:w="1713"/>
        <w:gridCol w:w="4210"/>
        <w:gridCol w:w="4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93" w:type="dxa"/>
            <w:shd w:val="clear" w:color="auto" w:fill="D7D7D7"/>
            <w:vAlign w:val="center"/>
          </w:tcPr>
          <w:p>
            <w:pPr>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序号</w:t>
            </w:r>
          </w:p>
        </w:tc>
        <w:tc>
          <w:tcPr>
            <w:tcW w:w="3350" w:type="dxa"/>
            <w:shd w:val="clear" w:color="auto" w:fill="D7D7D7"/>
            <w:vAlign w:val="center"/>
          </w:tcPr>
          <w:p>
            <w:pPr>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比赛项目</w:t>
            </w:r>
          </w:p>
        </w:tc>
        <w:tc>
          <w:tcPr>
            <w:tcW w:w="1713" w:type="dxa"/>
            <w:shd w:val="clear" w:color="auto" w:fill="D7D7D7"/>
            <w:vAlign w:val="center"/>
          </w:tcPr>
          <w:p>
            <w:pPr>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奖项</w:t>
            </w:r>
          </w:p>
        </w:tc>
        <w:tc>
          <w:tcPr>
            <w:tcW w:w="4210" w:type="dxa"/>
            <w:shd w:val="clear" w:color="auto" w:fill="D7D7D7"/>
            <w:vAlign w:val="center"/>
          </w:tcPr>
          <w:p>
            <w:pPr>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错误信息</w:t>
            </w:r>
          </w:p>
        </w:tc>
        <w:tc>
          <w:tcPr>
            <w:tcW w:w="4107" w:type="dxa"/>
            <w:shd w:val="clear" w:color="auto" w:fill="D7D7D7"/>
            <w:vAlign w:val="center"/>
          </w:tcPr>
          <w:p>
            <w:pPr>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正确信息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93" w:type="dxa"/>
            <w:vAlign w:val="center"/>
          </w:tcPr>
          <w:p>
            <w:pPr>
              <w:jc w:val="center"/>
              <w:rPr>
                <w:rFonts w:ascii="方正仿宋_GBK" w:hAnsi="方正仿宋_GBK" w:eastAsia="方正仿宋_GBK" w:cs="方正仿宋_GBK"/>
                <w:sz w:val="28"/>
                <w:szCs w:val="28"/>
              </w:rPr>
            </w:pPr>
          </w:p>
        </w:tc>
        <w:tc>
          <w:tcPr>
            <w:tcW w:w="3350" w:type="dxa"/>
            <w:vAlign w:val="center"/>
          </w:tcPr>
          <w:p>
            <w:pPr>
              <w:jc w:val="center"/>
              <w:rPr>
                <w:rFonts w:ascii="方正仿宋_GBK" w:hAnsi="方正仿宋_GBK" w:eastAsia="方正仿宋_GBK" w:cs="方正仿宋_GBK"/>
                <w:sz w:val="28"/>
                <w:szCs w:val="28"/>
              </w:rPr>
            </w:pPr>
          </w:p>
        </w:tc>
        <w:tc>
          <w:tcPr>
            <w:tcW w:w="1713" w:type="dxa"/>
            <w:vAlign w:val="center"/>
          </w:tcPr>
          <w:p>
            <w:pPr>
              <w:jc w:val="center"/>
              <w:rPr>
                <w:rFonts w:ascii="方正仿宋_GBK" w:hAnsi="方正仿宋_GBK" w:eastAsia="方正仿宋_GBK" w:cs="方正仿宋_GBK"/>
                <w:sz w:val="28"/>
                <w:szCs w:val="28"/>
              </w:rPr>
            </w:pPr>
          </w:p>
        </w:tc>
        <w:tc>
          <w:tcPr>
            <w:tcW w:w="4210" w:type="dxa"/>
            <w:vAlign w:val="center"/>
          </w:tcPr>
          <w:p>
            <w:pPr>
              <w:jc w:val="center"/>
              <w:rPr>
                <w:rFonts w:ascii="方正仿宋_GBK" w:hAnsi="方正仿宋_GBK" w:eastAsia="方正仿宋_GBK" w:cs="方正仿宋_GBK"/>
                <w:sz w:val="28"/>
                <w:szCs w:val="28"/>
              </w:rPr>
            </w:pPr>
          </w:p>
        </w:tc>
        <w:tc>
          <w:tcPr>
            <w:tcW w:w="4107" w:type="dxa"/>
            <w:vAlign w:val="center"/>
          </w:tcPr>
          <w:p>
            <w:pPr>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93" w:type="dxa"/>
            <w:vAlign w:val="center"/>
          </w:tcPr>
          <w:p>
            <w:pPr>
              <w:jc w:val="center"/>
              <w:rPr>
                <w:rFonts w:ascii="方正仿宋_GBK" w:hAnsi="方正仿宋_GBK" w:eastAsia="方正仿宋_GBK" w:cs="方正仿宋_GBK"/>
                <w:sz w:val="28"/>
                <w:szCs w:val="28"/>
              </w:rPr>
            </w:pPr>
          </w:p>
        </w:tc>
        <w:tc>
          <w:tcPr>
            <w:tcW w:w="3350" w:type="dxa"/>
            <w:vAlign w:val="center"/>
          </w:tcPr>
          <w:p>
            <w:pPr>
              <w:jc w:val="center"/>
              <w:rPr>
                <w:rFonts w:ascii="方正仿宋_GBK" w:hAnsi="方正仿宋_GBK" w:eastAsia="方正仿宋_GBK" w:cs="方正仿宋_GBK"/>
                <w:sz w:val="28"/>
                <w:szCs w:val="28"/>
              </w:rPr>
            </w:pPr>
          </w:p>
        </w:tc>
        <w:tc>
          <w:tcPr>
            <w:tcW w:w="1713" w:type="dxa"/>
            <w:vAlign w:val="center"/>
          </w:tcPr>
          <w:p>
            <w:pPr>
              <w:jc w:val="center"/>
              <w:rPr>
                <w:rFonts w:ascii="方正仿宋_GBK" w:hAnsi="方正仿宋_GBK" w:eastAsia="方正仿宋_GBK" w:cs="方正仿宋_GBK"/>
                <w:sz w:val="28"/>
                <w:szCs w:val="28"/>
              </w:rPr>
            </w:pPr>
          </w:p>
        </w:tc>
        <w:tc>
          <w:tcPr>
            <w:tcW w:w="4210" w:type="dxa"/>
            <w:vAlign w:val="center"/>
          </w:tcPr>
          <w:p>
            <w:pPr>
              <w:jc w:val="center"/>
              <w:rPr>
                <w:rFonts w:ascii="方正仿宋_GBK" w:hAnsi="方正仿宋_GBK" w:eastAsia="方正仿宋_GBK" w:cs="方正仿宋_GBK"/>
                <w:sz w:val="28"/>
                <w:szCs w:val="28"/>
              </w:rPr>
            </w:pPr>
          </w:p>
        </w:tc>
        <w:tc>
          <w:tcPr>
            <w:tcW w:w="4107" w:type="dxa"/>
            <w:vAlign w:val="center"/>
          </w:tcPr>
          <w:p>
            <w:pPr>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93" w:type="dxa"/>
            <w:vAlign w:val="center"/>
          </w:tcPr>
          <w:p>
            <w:pPr>
              <w:jc w:val="center"/>
              <w:rPr>
                <w:rFonts w:ascii="方正仿宋_GBK" w:hAnsi="方正仿宋_GBK" w:eastAsia="方正仿宋_GBK" w:cs="方正仿宋_GBK"/>
                <w:sz w:val="28"/>
                <w:szCs w:val="28"/>
              </w:rPr>
            </w:pPr>
          </w:p>
        </w:tc>
        <w:tc>
          <w:tcPr>
            <w:tcW w:w="3350" w:type="dxa"/>
            <w:vAlign w:val="center"/>
          </w:tcPr>
          <w:p>
            <w:pPr>
              <w:jc w:val="center"/>
              <w:rPr>
                <w:rFonts w:ascii="方正仿宋_GBK" w:hAnsi="方正仿宋_GBK" w:eastAsia="方正仿宋_GBK" w:cs="方正仿宋_GBK"/>
                <w:sz w:val="28"/>
                <w:szCs w:val="28"/>
              </w:rPr>
            </w:pPr>
          </w:p>
        </w:tc>
        <w:tc>
          <w:tcPr>
            <w:tcW w:w="1713" w:type="dxa"/>
            <w:vAlign w:val="center"/>
          </w:tcPr>
          <w:p>
            <w:pPr>
              <w:jc w:val="center"/>
              <w:rPr>
                <w:rFonts w:ascii="方正仿宋_GBK" w:hAnsi="方正仿宋_GBK" w:eastAsia="方正仿宋_GBK" w:cs="方正仿宋_GBK"/>
                <w:sz w:val="28"/>
                <w:szCs w:val="28"/>
              </w:rPr>
            </w:pPr>
          </w:p>
        </w:tc>
        <w:tc>
          <w:tcPr>
            <w:tcW w:w="4210" w:type="dxa"/>
            <w:vAlign w:val="center"/>
          </w:tcPr>
          <w:p>
            <w:pPr>
              <w:jc w:val="center"/>
              <w:rPr>
                <w:rFonts w:ascii="方正仿宋_GBK" w:hAnsi="方正仿宋_GBK" w:eastAsia="方正仿宋_GBK" w:cs="方正仿宋_GBK"/>
                <w:sz w:val="28"/>
                <w:szCs w:val="28"/>
              </w:rPr>
            </w:pPr>
          </w:p>
        </w:tc>
        <w:tc>
          <w:tcPr>
            <w:tcW w:w="4107" w:type="dxa"/>
            <w:vAlign w:val="center"/>
          </w:tcPr>
          <w:p>
            <w:pPr>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93" w:type="dxa"/>
            <w:vAlign w:val="center"/>
          </w:tcPr>
          <w:p>
            <w:pPr>
              <w:jc w:val="center"/>
              <w:rPr>
                <w:rFonts w:ascii="方正仿宋_GBK" w:hAnsi="方正仿宋_GBK" w:eastAsia="方正仿宋_GBK" w:cs="方正仿宋_GBK"/>
                <w:sz w:val="28"/>
                <w:szCs w:val="28"/>
              </w:rPr>
            </w:pPr>
          </w:p>
        </w:tc>
        <w:tc>
          <w:tcPr>
            <w:tcW w:w="3350" w:type="dxa"/>
            <w:vAlign w:val="center"/>
          </w:tcPr>
          <w:p>
            <w:pPr>
              <w:jc w:val="center"/>
              <w:rPr>
                <w:rFonts w:ascii="方正仿宋_GBK" w:hAnsi="方正仿宋_GBK" w:eastAsia="方正仿宋_GBK" w:cs="方正仿宋_GBK"/>
                <w:sz w:val="28"/>
                <w:szCs w:val="28"/>
              </w:rPr>
            </w:pPr>
          </w:p>
        </w:tc>
        <w:tc>
          <w:tcPr>
            <w:tcW w:w="1713" w:type="dxa"/>
            <w:vAlign w:val="center"/>
          </w:tcPr>
          <w:p>
            <w:pPr>
              <w:jc w:val="center"/>
              <w:rPr>
                <w:rFonts w:ascii="方正仿宋_GBK" w:hAnsi="方正仿宋_GBK" w:eastAsia="方正仿宋_GBK" w:cs="方正仿宋_GBK"/>
                <w:sz w:val="28"/>
                <w:szCs w:val="28"/>
              </w:rPr>
            </w:pPr>
          </w:p>
        </w:tc>
        <w:tc>
          <w:tcPr>
            <w:tcW w:w="4210" w:type="dxa"/>
            <w:vAlign w:val="center"/>
          </w:tcPr>
          <w:p>
            <w:pPr>
              <w:jc w:val="center"/>
              <w:rPr>
                <w:rFonts w:ascii="方正仿宋_GBK" w:hAnsi="方正仿宋_GBK" w:eastAsia="方正仿宋_GBK" w:cs="方正仿宋_GBK"/>
                <w:sz w:val="28"/>
                <w:szCs w:val="28"/>
              </w:rPr>
            </w:pPr>
          </w:p>
        </w:tc>
        <w:tc>
          <w:tcPr>
            <w:tcW w:w="4107" w:type="dxa"/>
            <w:vAlign w:val="center"/>
          </w:tcPr>
          <w:p>
            <w:pPr>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93" w:type="dxa"/>
            <w:vAlign w:val="center"/>
          </w:tcPr>
          <w:p>
            <w:pPr>
              <w:jc w:val="center"/>
              <w:rPr>
                <w:rFonts w:ascii="方正仿宋_GBK" w:hAnsi="方正仿宋_GBK" w:eastAsia="方正仿宋_GBK" w:cs="方正仿宋_GBK"/>
                <w:sz w:val="28"/>
                <w:szCs w:val="28"/>
              </w:rPr>
            </w:pPr>
          </w:p>
        </w:tc>
        <w:tc>
          <w:tcPr>
            <w:tcW w:w="3350" w:type="dxa"/>
            <w:vAlign w:val="center"/>
          </w:tcPr>
          <w:p>
            <w:pPr>
              <w:jc w:val="center"/>
              <w:rPr>
                <w:rFonts w:ascii="方正仿宋_GBK" w:hAnsi="方正仿宋_GBK" w:eastAsia="方正仿宋_GBK" w:cs="方正仿宋_GBK"/>
                <w:sz w:val="28"/>
                <w:szCs w:val="28"/>
              </w:rPr>
            </w:pPr>
          </w:p>
        </w:tc>
        <w:tc>
          <w:tcPr>
            <w:tcW w:w="1713" w:type="dxa"/>
            <w:vAlign w:val="center"/>
          </w:tcPr>
          <w:p>
            <w:pPr>
              <w:jc w:val="center"/>
              <w:rPr>
                <w:rFonts w:ascii="方正仿宋_GBK" w:hAnsi="方正仿宋_GBK" w:eastAsia="方正仿宋_GBK" w:cs="方正仿宋_GBK"/>
                <w:sz w:val="28"/>
                <w:szCs w:val="28"/>
              </w:rPr>
            </w:pPr>
          </w:p>
        </w:tc>
        <w:tc>
          <w:tcPr>
            <w:tcW w:w="4210" w:type="dxa"/>
            <w:vAlign w:val="center"/>
          </w:tcPr>
          <w:p>
            <w:pPr>
              <w:jc w:val="center"/>
              <w:rPr>
                <w:rFonts w:ascii="方正仿宋_GBK" w:hAnsi="方正仿宋_GBK" w:eastAsia="方正仿宋_GBK" w:cs="方正仿宋_GBK"/>
                <w:sz w:val="28"/>
                <w:szCs w:val="28"/>
              </w:rPr>
            </w:pPr>
          </w:p>
        </w:tc>
        <w:tc>
          <w:tcPr>
            <w:tcW w:w="4107" w:type="dxa"/>
            <w:vAlign w:val="center"/>
          </w:tcPr>
          <w:p>
            <w:pPr>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93" w:type="dxa"/>
            <w:vAlign w:val="center"/>
          </w:tcPr>
          <w:p>
            <w:pPr>
              <w:jc w:val="center"/>
              <w:rPr>
                <w:rFonts w:ascii="方正仿宋_GBK" w:hAnsi="方正仿宋_GBK" w:eastAsia="方正仿宋_GBK" w:cs="方正仿宋_GBK"/>
                <w:sz w:val="28"/>
                <w:szCs w:val="28"/>
              </w:rPr>
            </w:pPr>
          </w:p>
        </w:tc>
        <w:tc>
          <w:tcPr>
            <w:tcW w:w="3350" w:type="dxa"/>
            <w:vAlign w:val="center"/>
          </w:tcPr>
          <w:p>
            <w:pPr>
              <w:jc w:val="center"/>
              <w:rPr>
                <w:rFonts w:ascii="方正仿宋_GBK" w:hAnsi="方正仿宋_GBK" w:eastAsia="方正仿宋_GBK" w:cs="方正仿宋_GBK"/>
                <w:sz w:val="28"/>
                <w:szCs w:val="28"/>
              </w:rPr>
            </w:pPr>
          </w:p>
        </w:tc>
        <w:tc>
          <w:tcPr>
            <w:tcW w:w="1713" w:type="dxa"/>
            <w:vAlign w:val="center"/>
          </w:tcPr>
          <w:p>
            <w:pPr>
              <w:jc w:val="center"/>
              <w:rPr>
                <w:rFonts w:ascii="方正仿宋_GBK" w:hAnsi="方正仿宋_GBK" w:eastAsia="方正仿宋_GBK" w:cs="方正仿宋_GBK"/>
                <w:sz w:val="28"/>
                <w:szCs w:val="28"/>
              </w:rPr>
            </w:pPr>
          </w:p>
        </w:tc>
        <w:tc>
          <w:tcPr>
            <w:tcW w:w="4210" w:type="dxa"/>
            <w:vAlign w:val="center"/>
          </w:tcPr>
          <w:p>
            <w:pPr>
              <w:jc w:val="center"/>
              <w:rPr>
                <w:rFonts w:ascii="方正仿宋_GBK" w:hAnsi="方正仿宋_GBK" w:eastAsia="方正仿宋_GBK" w:cs="方正仿宋_GBK"/>
                <w:sz w:val="28"/>
                <w:szCs w:val="28"/>
              </w:rPr>
            </w:pPr>
          </w:p>
        </w:tc>
        <w:tc>
          <w:tcPr>
            <w:tcW w:w="4107" w:type="dxa"/>
            <w:vAlign w:val="center"/>
          </w:tcPr>
          <w:p>
            <w:pPr>
              <w:jc w:val="center"/>
              <w:rPr>
                <w:rFonts w:ascii="方正仿宋_GBK" w:hAnsi="方正仿宋_GBK" w:eastAsia="方正仿宋_GBK" w:cs="方正仿宋_GBK"/>
                <w:sz w:val="28"/>
                <w:szCs w:val="28"/>
              </w:rPr>
            </w:pPr>
          </w:p>
        </w:tc>
      </w:tr>
    </w:tbl>
    <w:p>
      <w:pPr>
        <w:spacing w:line="400" w:lineRule="exact"/>
        <w:ind w:firstLine="480" w:firstLineChars="200"/>
        <w:rPr>
          <w:rFonts w:ascii="方正楷体_GBK" w:hAnsi="方正楷体_GBK" w:eastAsia="方正楷体_GBK" w:cs="方正楷体_GBK"/>
          <w:sz w:val="36"/>
          <w:szCs w:val="36"/>
        </w:rPr>
      </w:pPr>
      <w:r>
        <w:rPr>
          <w:rFonts w:hint="eastAsia" w:ascii="方正楷体_GBK" w:hAnsi="方正楷体_GBK" w:eastAsia="方正楷体_GBK" w:cs="方正楷体_GBK"/>
          <w:sz w:val="24"/>
        </w:rPr>
        <w:t>备注：请各相关高校团委认真核对获奖名单（详细见附件</w:t>
      </w:r>
      <w:r>
        <w:rPr>
          <w:rFonts w:hint="eastAsia" w:ascii="Times New Roman" w:hAnsi="Times New Roman" w:eastAsia="方正楷体_GBK" w:cs="Times New Roman"/>
          <w:sz w:val="24"/>
        </w:rPr>
        <w:t>1</w:t>
      </w:r>
      <w:r>
        <w:rPr>
          <w:rFonts w:hint="eastAsia" w:ascii="方正楷体_GBK" w:hAnsi="方正楷体_GBK" w:eastAsia="方正楷体_GBK" w:cs="方正楷体_GBK"/>
          <w:sz w:val="24"/>
        </w:rPr>
        <w:t>）。如有错漏，请于</w:t>
      </w:r>
      <w:r>
        <w:rPr>
          <w:rFonts w:hint="default" w:ascii="Times New Roman" w:hAnsi="Times New Roman" w:eastAsia="方正楷体_GBK" w:cs="Times New Roman"/>
          <w:sz w:val="24"/>
        </w:rPr>
        <w:t>20</w:t>
      </w:r>
      <w:r>
        <w:rPr>
          <w:rFonts w:hint="default" w:ascii="Times New Roman" w:hAnsi="Times New Roman" w:eastAsia="方正楷体_GBK" w:cs="Times New Roman"/>
          <w:sz w:val="24"/>
          <w:lang w:val="en-US" w:eastAsia="zh-CN"/>
        </w:rPr>
        <w:t>21</w:t>
      </w:r>
      <w:r>
        <w:rPr>
          <w:rFonts w:hint="eastAsia" w:ascii="方正楷体_GBK" w:hAnsi="方正楷体_GBK" w:eastAsia="方正楷体_GBK" w:cs="方正楷体_GBK"/>
          <w:sz w:val="24"/>
          <w:lang w:val="en-US" w:eastAsia="zh-CN"/>
        </w:rPr>
        <w:t>年</w:t>
      </w:r>
      <w:r>
        <w:rPr>
          <w:rFonts w:hint="eastAsia" w:ascii="Times New Roman" w:hAnsi="Times New Roman" w:eastAsia="方正楷体_GBK" w:cs="Times New Roman"/>
          <w:sz w:val="24"/>
          <w:lang w:val="en-US" w:eastAsia="zh-CN"/>
        </w:rPr>
        <w:t>1</w:t>
      </w:r>
      <w:r>
        <w:rPr>
          <w:rFonts w:hint="eastAsia" w:ascii="方正楷体_GBK" w:hAnsi="方正楷体_GBK" w:eastAsia="方正楷体_GBK" w:cs="方正楷体_GBK"/>
          <w:sz w:val="24"/>
        </w:rPr>
        <w:t>月</w:t>
      </w:r>
      <w:r>
        <w:rPr>
          <w:rFonts w:hint="eastAsia" w:ascii="Times New Roman" w:hAnsi="Times New Roman" w:eastAsia="方正楷体_GBK" w:cs="Times New Roman"/>
          <w:sz w:val="24"/>
          <w:lang w:val="en-US" w:eastAsia="zh-CN"/>
        </w:rPr>
        <w:t>22</w:t>
      </w:r>
      <w:r>
        <w:rPr>
          <w:rFonts w:hint="eastAsia" w:ascii="方正楷体_GBK" w:hAnsi="方正楷体_GBK" w:eastAsia="方正楷体_GBK" w:cs="方正楷体_GBK"/>
          <w:sz w:val="24"/>
        </w:rPr>
        <w:t>日（星期</w:t>
      </w:r>
      <w:r>
        <w:rPr>
          <w:rFonts w:hint="eastAsia" w:ascii="方正楷体_GBK" w:hAnsi="方正楷体_GBK" w:eastAsia="方正楷体_GBK" w:cs="方正楷体_GBK"/>
          <w:sz w:val="24"/>
          <w:lang w:eastAsia="zh-CN"/>
        </w:rPr>
        <w:t>五</w:t>
      </w:r>
      <w:r>
        <w:rPr>
          <w:rFonts w:hint="eastAsia" w:ascii="方正楷体_GBK" w:hAnsi="方正楷体_GBK" w:eastAsia="方正楷体_GBK" w:cs="方正楷体_GBK"/>
          <w:sz w:val="24"/>
        </w:rPr>
        <w:t>）</w:t>
      </w:r>
      <w:r>
        <w:rPr>
          <w:rFonts w:hint="eastAsia" w:ascii="Times New Roman" w:hAnsi="Times New Roman" w:eastAsia="方正楷体_GBK" w:cs="Times New Roman"/>
          <w:sz w:val="24"/>
        </w:rPr>
        <w:t>17</w:t>
      </w:r>
      <w:r>
        <w:rPr>
          <w:rFonts w:hint="eastAsia" w:ascii="方正楷体_GBK" w:hAnsi="方正楷体_GBK" w:eastAsia="方正楷体_GBK" w:cs="方正楷体_GBK"/>
          <w:sz w:val="24"/>
        </w:rPr>
        <w:t>:</w:t>
      </w:r>
      <w:r>
        <w:rPr>
          <w:rFonts w:hint="eastAsia" w:ascii="Times New Roman" w:hAnsi="Times New Roman" w:eastAsia="方正楷体_GBK" w:cs="Times New Roman"/>
          <w:sz w:val="24"/>
        </w:rPr>
        <w:t>30</w:t>
      </w:r>
      <w:r>
        <w:rPr>
          <w:rFonts w:hint="eastAsia" w:ascii="方正楷体_GBK" w:hAnsi="方正楷体_GBK" w:eastAsia="方正楷体_GBK" w:cs="方正楷体_GBK"/>
          <w:sz w:val="24"/>
        </w:rPr>
        <w:t>前填写信息勘误表（详细见附件</w:t>
      </w:r>
      <w:r>
        <w:rPr>
          <w:rFonts w:hint="eastAsia" w:ascii="Times New Roman" w:hAnsi="Times New Roman" w:eastAsia="方正楷体_GBK" w:cs="Times New Roman"/>
          <w:sz w:val="24"/>
        </w:rPr>
        <w:t>2</w:t>
      </w:r>
      <w:r>
        <w:rPr>
          <w:rFonts w:hint="eastAsia" w:ascii="方正楷体_GBK" w:hAnsi="方正楷体_GBK" w:eastAsia="方正楷体_GBK" w:cs="方正楷体_GBK"/>
          <w:sz w:val="24"/>
        </w:rPr>
        <w:t>）并将Word版和盖章扫描版文件发送至工作邮箱tsw_xxb@gd.gov.cn，过期勘误不再修正。</w:t>
      </w:r>
    </w:p>
    <w:p/>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公文小标宋简">
    <w:altName w:val="宋体"/>
    <w:panose1 w:val="00000000000000000000"/>
    <w:charset w:val="86"/>
    <w:family w:val="modern"/>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Batang">
    <w:altName w:val="Malgun Gothic"/>
    <w:panose1 w:val="02030600000101010101"/>
    <w:charset w:val="81"/>
    <w:family w:val="auto"/>
    <w:pitch w:val="default"/>
    <w:sig w:usb0="00000000" w:usb1="00000000" w:usb2="00000030" w:usb3="00000000" w:csb0="4008009F" w:csb1="DFD70000"/>
  </w:font>
  <w:font w:name="BatangChe">
    <w:altName w:val="Malgun Gothic"/>
    <w:panose1 w:val="02030609000101010101"/>
    <w:charset w:val="81"/>
    <w:family w:val="auto"/>
    <w:pitch w:val="default"/>
    <w:sig w:usb0="00000000" w:usb1="00000000" w:usb2="00000030" w:usb3="00000000" w:csb0="4008009F" w:csb1="DFD70000"/>
  </w:font>
  <w:font w:name="叶根友毛笔行书2.0版">
    <w:altName w:val="宋体"/>
    <w:panose1 w:val="02010601030101010101"/>
    <w:charset w:val="86"/>
    <w:family w:val="auto"/>
    <w:pitch w:val="default"/>
    <w:sig w:usb0="00000000" w:usb1="00000000" w:usb2="00000000" w:usb3="00000000" w:csb0="00040000" w:csb1="00000000"/>
  </w:font>
  <w:font w:name="Webdings">
    <w:panose1 w:val="05030102010509060703"/>
    <w:charset w:val="00"/>
    <w:family w:val="auto"/>
    <w:pitch w:val="default"/>
    <w:sig w:usb0="00000000" w:usb1="00000000" w:usb2="00000000" w:usb3="00000000" w:csb0="80000000" w:csb1="00000000"/>
  </w:font>
  <w:font w:name="Vrinda">
    <w:altName w:val="Segoe UI Symbol"/>
    <w:panose1 w:val="020B0502040204020203"/>
    <w:charset w:val="00"/>
    <w:family w:val="auto"/>
    <w:pitch w:val="default"/>
    <w:sig w:usb0="00000000" w:usb1="00000000" w:usb2="00000000" w:usb3="00000000" w:csb0="00000001" w:csb1="00000000"/>
  </w:font>
  <w:font w:name="Vijaya">
    <w:altName w:val="Segoe Print"/>
    <w:panose1 w:val="020B0604020202020204"/>
    <w:charset w:val="00"/>
    <w:family w:val="auto"/>
    <w:pitch w:val="default"/>
    <w:sig w:usb0="00000000" w:usb1="00000000" w:usb2="00000000" w:usb3="00000000" w:csb0="00000001" w:csb1="00000000"/>
  </w:font>
  <w:font w:name="Verdana">
    <w:panose1 w:val="020B0604030504040204"/>
    <w:charset w:val="00"/>
    <w:family w:val="auto"/>
    <w:pitch w:val="default"/>
    <w:sig w:usb0="A00006FF" w:usb1="4000205B" w:usb2="00000010" w:usb3="00000000" w:csb0="2000019F" w:csb1="00000000"/>
  </w:font>
  <w:font w:name="Vani">
    <w:altName w:val="Segoe UI Symbol"/>
    <w:panose1 w:val="020B0502040204020203"/>
    <w:charset w:val="00"/>
    <w:family w:val="auto"/>
    <w:pitch w:val="default"/>
    <w:sig w:usb0="00000000" w:usb1="00000000" w:usb2="00000000" w:usb3="00000000" w:csb0="00000001" w:csb1="00000000"/>
  </w:font>
  <w:font w:name="Utsaah">
    <w:altName w:val="Segoe Print"/>
    <w:panose1 w:val="020B0604020202020204"/>
    <w:charset w:val="00"/>
    <w:family w:val="auto"/>
    <w:pitch w:val="default"/>
    <w:sig w:usb0="00000000" w:usb1="00000000" w:usb2="00000000" w:usb3="00000000" w:csb0="00000001" w:csb1="00000000"/>
  </w:font>
  <w:font w:name="Tunga">
    <w:altName w:val="Segoe UI Symbol"/>
    <w:panose1 w:val="020B0502040204020203"/>
    <w:charset w:val="00"/>
    <w:family w:val="auto"/>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Traditional Arabic">
    <w:altName w:val="Times New Roman"/>
    <w:panose1 w:val="02020603050405020304"/>
    <w:charset w:val="00"/>
    <w:family w:val="auto"/>
    <w:pitch w:val="default"/>
    <w:sig w:usb0="00000000" w:usb1="00000000" w:usb2="00000008" w:usb3="00000000" w:csb0="00000041" w:csb1="20080000"/>
  </w:font>
  <w:font w:name="Calibri Light">
    <w:panose1 w:val="020F0302020204030204"/>
    <w:charset w:val="00"/>
    <w:family w:val="auto"/>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UI Symbol">
    <w:panose1 w:val="020B0502040204020203"/>
    <w:charset w:val="00"/>
    <w:family w:val="auto"/>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 w:name="Arabic Typesetting">
    <w:altName w:val="Ink Free"/>
    <w:panose1 w:val="03020402040406030203"/>
    <w:charset w:val="00"/>
    <w:family w:val="auto"/>
    <w:pitch w:val="default"/>
    <w:sig w:usb0="00000000" w:usb1="00000000" w:usb2="00000008" w:usb3="00000000" w:csb0="200000D3" w:csb1="00000000"/>
  </w:font>
  <w:font w:name="Ink Free">
    <w:panose1 w:val="03080402000500000000"/>
    <w:charset w:val="00"/>
    <w:family w:val="auto"/>
    <w:pitch w:val="default"/>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6F624F"/>
    <w:rsid w:val="09A51CF1"/>
    <w:rsid w:val="14ED414A"/>
    <w:rsid w:val="28C8791C"/>
    <w:rsid w:val="366F624F"/>
    <w:rsid w:val="7B22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省共青团广东省委</Company>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2021-01-20T01:13:00Z</dcterms:created>
  <dc:creator>112小王</dc:creator>
  <cp:lastModifiedBy>gdxl</cp:lastModifiedBy>
  <cp:lastPrinted>2021-01-21T01:40:54Z</cp:lastPrinted>
  <dcterms:modified xsi:type="dcterms:W3CDTF">2021-01-21T01:47:23Z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