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方正仿宋_GBK" w:eastAsia="方正仿宋_GBK"/>
          <w:sz w:val="32"/>
          <w:szCs w:val="32"/>
        </w:rPr>
      </w:pPr>
    </w:p>
    <w:tbl>
      <w:tblPr>
        <w:tblStyle w:val="5"/>
        <w:tblW w:w="86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769"/>
        <w:gridCol w:w="1587"/>
        <w:gridCol w:w="851"/>
        <w:gridCol w:w="709"/>
        <w:gridCol w:w="1041"/>
        <w:gridCol w:w="1155"/>
        <w:gridCol w:w="9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</w:rPr>
              <w:t>附件：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40"/>
              </w:rPr>
            </w:pPr>
            <w:r>
              <w:rPr>
                <w:rFonts w:hint="eastAsia" w:ascii="方正小标宋简体" w:hAnsi="方正小标宋简体" w:eastAsia="方正小标宋简体"/>
                <w:bCs/>
                <w:color w:val="000000"/>
                <w:sz w:val="44"/>
              </w:rPr>
              <w:t>采购项目报价书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一、采购项目名称：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  <w:t>广东智慧团建系统电子入团志愿书及组织管理升级项目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二、询价单位名称：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广东青少年大数据及新媒体中心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三、询价单位联系人：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  <w:t>杜小姐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联系电话：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020-</w:t>
            </w:r>
            <w:r>
              <w:t xml:space="preserve"> </w:t>
            </w:r>
            <w:r>
              <w:rPr>
                <w:rFonts w:ascii="宋体" w:hAnsi="宋体" w:eastAsia="宋体"/>
                <w:color w:val="000000"/>
                <w:sz w:val="24"/>
              </w:rPr>
              <w:t>37657534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四、报价单位名称：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五、报价单位联系人：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联系电话：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六、本次报价有效期：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从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年   月    日至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年    月    日，共     天。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七、分项报价清单如下：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序号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采购项目内容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规格要求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数量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单价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金额（元）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预计完成时间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4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6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7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8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合计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大写：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附件：报价单位营业执照复印（盖章）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报价单位名称（加盖公章）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报价时间：20</w:t>
            </w:r>
            <w:r>
              <w:rPr>
                <w:rFonts w:ascii="宋体" w:hAnsi="宋体" w:eastAsia="宋体"/>
                <w:color w:val="000000"/>
                <w:sz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年    月 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50"/>
    <w:rsid w:val="0001673E"/>
    <w:rsid w:val="00811150"/>
    <w:rsid w:val="00866860"/>
    <w:rsid w:val="00D73C69"/>
    <w:rsid w:val="00D868EE"/>
    <w:rsid w:val="00DB4917"/>
    <w:rsid w:val="00EE4586"/>
    <w:rsid w:val="16330842"/>
    <w:rsid w:val="1F012967"/>
    <w:rsid w:val="286A6116"/>
    <w:rsid w:val="4F2B3883"/>
    <w:rsid w:val="6FAA7465"/>
    <w:rsid w:val="72C5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link w:val="6"/>
    <w:uiPriority w:val="39"/>
    <w:pPr>
      <w:tabs>
        <w:tab w:val="right" w:leader="dot" w:pos="8296"/>
      </w:tabs>
      <w:spacing w:before="120" w:after="120" w:line="300" w:lineRule="auto"/>
      <w:jc w:val="left"/>
    </w:pPr>
    <w:rPr>
      <w:rFonts w:ascii="宋体" w:hAnsi="宋体" w:eastAsia="黑体"/>
      <w:caps/>
      <w:sz w:val="28"/>
      <w:szCs w:val="24"/>
    </w:rPr>
  </w:style>
  <w:style w:type="paragraph" w:styleId="3">
    <w:name w:val="toc 2"/>
    <w:basedOn w:val="1"/>
    <w:next w:val="1"/>
    <w:qFormat/>
    <w:uiPriority w:val="39"/>
    <w:pPr>
      <w:spacing w:line="300" w:lineRule="auto"/>
      <w:ind w:left="210"/>
      <w:jc w:val="left"/>
    </w:pPr>
    <w:rPr>
      <w:rFonts w:ascii="宋体" w:hAnsi="宋体" w:eastAsia="宋体" w:cs="Times New Roman"/>
      <w:smallCaps/>
      <w:sz w:val="24"/>
      <w:szCs w:val="20"/>
    </w:rPr>
  </w:style>
  <w:style w:type="character" w:customStyle="1" w:styleId="6">
    <w:name w:val="TOC 1 字符"/>
    <w:link w:val="2"/>
    <w:uiPriority w:val="39"/>
    <w:rPr>
      <w:rFonts w:ascii="宋体" w:hAnsi="宋体" w:eastAsia="黑体"/>
      <w:caps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536</Characters>
  <Lines>4</Lines>
  <Paragraphs>1</Paragraphs>
  <TotalTime>2</TotalTime>
  <ScaleCrop>false</ScaleCrop>
  <LinksUpToDate>false</LinksUpToDate>
  <CharactersWithSpaces>628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2020-10-23T08:14:00Z</dcterms:created>
  <dc:creator>Hugo</dc:creator>
  <cp:lastModifiedBy>q</cp:lastModifiedBy>
  <dcterms:modified xsi:type="dcterms:W3CDTF">2020-12-14T03:20:53Z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