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75"/>
        <w:gridCol w:w="1170"/>
        <w:gridCol w:w="1102"/>
        <w:gridCol w:w="1013"/>
        <w:gridCol w:w="1099"/>
        <w:gridCol w:w="1451"/>
        <w:gridCol w:w="9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bottom"/>
              <w:outlineLvl w:val="9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jc w:val="center"/>
              <w:textAlignment w:val="center"/>
              <w:outlineLvl w:val="9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“圆梦计划”学员跟踪培养、建立人才库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二、询价单位名称：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共青团广东省委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权益与社会工作部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三、询价单位联系人：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程微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020-871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95607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四、报价单位名称：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五、报价单位联系人：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六、本次报价有效期：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从 2020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日至 2020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日，共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七、分项报价清单如下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val="en-US" w:eastAsia="zh-CN"/>
              </w:rPr>
              <w:t>可优化调整项目规格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采购项目内容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规格要求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金额（元）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预计完成时间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大写</w:t>
            </w:r>
          </w:p>
        </w:tc>
        <w:tc>
          <w:tcPr>
            <w:tcW w:w="3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720" w:hanging="960" w:hangingChars="30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firstLine="4480" w:firstLineChars="1400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报价时间：2020年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00042545"/>
    <w:rsid w:val="00093081"/>
    <w:rsid w:val="002B2F84"/>
    <w:rsid w:val="00711915"/>
    <w:rsid w:val="007701C3"/>
    <w:rsid w:val="00CD7B37"/>
    <w:rsid w:val="00F71698"/>
    <w:rsid w:val="0D545139"/>
    <w:rsid w:val="118F0E43"/>
    <w:rsid w:val="133B68AE"/>
    <w:rsid w:val="14D17667"/>
    <w:rsid w:val="16651AE3"/>
    <w:rsid w:val="22B43901"/>
    <w:rsid w:val="22E72050"/>
    <w:rsid w:val="3185288C"/>
    <w:rsid w:val="397D4162"/>
    <w:rsid w:val="3E2765B5"/>
    <w:rsid w:val="3F9B51A7"/>
    <w:rsid w:val="470A53D2"/>
    <w:rsid w:val="478D7D2C"/>
    <w:rsid w:val="488D2F78"/>
    <w:rsid w:val="4A3856EB"/>
    <w:rsid w:val="4DCB7FE3"/>
    <w:rsid w:val="5D9C29D4"/>
    <w:rsid w:val="67D746F5"/>
    <w:rsid w:val="7B495682"/>
    <w:rsid w:val="7E2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省共青团广东省委</Company>
  <Pages>1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2020-07-21T07:02:00Z</dcterms:created>
  <dc:creator>Administrator</dc:creator>
  <cp:lastModifiedBy>程微（收文）</cp:lastModifiedBy>
  <cp:lastPrinted>2020-07-16T06:48:00Z</cp:lastPrinted>
  <dcterms:modified xsi:type="dcterms:W3CDTF">2020-11-25T03:26:52Z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