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1280" w:hanging="1280" w:hangingChars="4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附件6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2019-2020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年度“广东省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十佳团县委书记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”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靳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笛（女）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广州市白云区团委书记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罗耿彪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深圳市福田区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黄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慧（女）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河源市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龙川县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冯丽琴（女）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江门市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恩平市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赖建波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茂名市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高州市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钟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敏（女）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潮州市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湘桥区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黄炽凤（女）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云浮市云安区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吴志明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惠州大亚湾经济技术开发区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欧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 xml:space="preserve">军      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清远市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佛冈县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>
      <w:pPr>
        <w:widowControl w:val="0"/>
        <w:wordWrap/>
        <w:adjustRightInd/>
        <w:snapToGrid w:val="0"/>
        <w:spacing w:line="460" w:lineRule="exact"/>
        <w:ind w:left="2100" w:hanging="2100" w:hangingChars="7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董雪英（女）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韶关市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南雄市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bCs/>
          <w:color w:val="auto"/>
          <w:sz w:val="28"/>
          <w:szCs w:val="28"/>
        </w:rPr>
        <w:t>书记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2371"/>
    <w:rsid w:val="2036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2020-04-26T13:04:00Z</dcterms:created>
  <dc:creator>葛磊</dc:creator>
  <cp:lastModifiedBy>葛磊</cp:lastModifiedBy>
  <dcterms:modified xsi:type="dcterms:W3CDTF">2020-04-26T13:05:06Z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