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</w:rPr>
        <w:t>附件</w:t>
      </w: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val="en-US" w:eastAsia="zh-CN"/>
        </w:rPr>
        <w:t>2</w:t>
      </w:r>
    </w:p>
    <w:p>
      <w:pPr>
        <w:spacing w:line="520" w:lineRule="exact"/>
        <w:jc w:val="both"/>
        <w:rPr>
          <w:rFonts w:hint="eastAsia" w:eastAsia="方正小标宋简体"/>
          <w:color w:val="auto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outlineLvl w:val="9"/>
        <w:rPr>
          <w:rFonts w:eastAsia="方正小标宋简体"/>
          <w:color w:val="auto"/>
          <w:sz w:val="44"/>
          <w:szCs w:val="44"/>
        </w:rPr>
      </w:pPr>
      <w:r>
        <w:rPr>
          <w:rFonts w:eastAsia="方正小标宋简体"/>
          <w:color w:val="auto"/>
          <w:sz w:val="44"/>
          <w:szCs w:val="44"/>
        </w:rPr>
        <w:t>青年职业技能网络挑战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outlineLvl w:val="9"/>
        <w:rPr>
          <w:rFonts w:eastAsia="方正小标宋简体"/>
          <w:color w:val="auto"/>
          <w:sz w:val="44"/>
          <w:szCs w:val="44"/>
        </w:rPr>
      </w:pPr>
      <w:r>
        <w:rPr>
          <w:rFonts w:eastAsia="方正小标宋简体"/>
          <w:color w:val="auto"/>
          <w:sz w:val="44"/>
          <w:szCs w:val="44"/>
        </w:rPr>
        <w:t>暨</w:t>
      </w:r>
      <w:r>
        <w:rPr>
          <w:rFonts w:hint="eastAsia" w:eastAsia="方正小标宋简体"/>
          <w:color w:val="auto"/>
          <w:sz w:val="44"/>
          <w:szCs w:val="44"/>
        </w:rPr>
        <w:t>“</w:t>
      </w:r>
      <w:r>
        <w:rPr>
          <w:rFonts w:eastAsia="方正小标宋简体"/>
          <w:color w:val="auto"/>
          <w:sz w:val="44"/>
          <w:szCs w:val="44"/>
        </w:rPr>
        <w:t>绝活</w:t>
      </w:r>
      <w:r>
        <w:rPr>
          <w:rFonts w:hint="eastAsia" w:eastAsia="方正小标宋简体"/>
          <w:color w:val="auto"/>
          <w:sz w:val="44"/>
          <w:szCs w:val="44"/>
        </w:rPr>
        <w:t>”</w:t>
      </w:r>
      <w:r>
        <w:rPr>
          <w:rFonts w:eastAsia="方正小标宋简体"/>
          <w:color w:val="auto"/>
          <w:sz w:val="44"/>
          <w:szCs w:val="44"/>
        </w:rPr>
        <w:t>展示活动组织方案</w:t>
      </w:r>
    </w:p>
    <w:p>
      <w:pPr>
        <w:spacing w:line="520" w:lineRule="exact"/>
        <w:ind w:firstLine="640" w:firstLineChars="200"/>
        <w:rPr>
          <w:rFonts w:eastAsia="方正仿宋简体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一、活动主题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建功新时代  行行出状元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二、活动目的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1. 深入挖掘、发现、展示奋战在各行各业的优秀青年具备的高超专业技能、岗位“绝活”，倡导“干一行，爱一行，学一行，钻一行、精一行”，引导广大青年立足岗位、接续奋斗，引导社会公众尤其是青年，重视职业技能、转变就业观念，大力促进青年创优创效创新创造，营造“行行出状元、人人能出彩”的社会氛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2. 充分运用互联网手段，设立网上展示、挑战项目。利用快手、抖音等平台，社会化吸引青年参与，引导广大青年树立正确的就业观念、成才理念。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三、活动时间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2019年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月至9月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四、活动安排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（一）人选要求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35周岁（含）以下（1984年1月1日后出生），在所从事行业中取得优异成绩、熟练掌握职业技能、具备岗位“绝活”的青年。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（二）展示方式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充分运用短视频、微视频、动漫、H5页面等形式，以网络展示为主。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（三）开展方式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1. 紧扣主题。各级团组织开展的活动要统一使用“行行出状元”活动名称，统一使用“建功新时代行行出状元”主题。在活动组织过程中，要注意紧密结合本地区、本行业技能竞赛组织工作进程，在宣传上相互呼应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2. 自主开展。考虑到地区行业、产业差异性和各地“振兴杯”赛事组织工作进程有差异，活动时间相对集中于6-9月，不做具体规定。鼓励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级团委和行业团（指）委紧密结合本地、本行业实际，自主开展活动，并指导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以下各级基层团组织广泛组织开展。在具体活动形式、载体设计上，鼓励各层级团组织不拘一格、积极创新。同时，倡导各地围绕本地产业发展等实际情况，重点发现、推介某领域青年典型，力争实现既要营造“三百六十行行行出状元”的氛围，又要力所能及地体现本地区、本行业产业发展优势和人力资源禀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3. 推优荐才。对于各地、各层级发现的青年典型，鼓励以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、行业为单位推荐到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省级层面，再由省级推荐到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全国层面，团中央将从各地推荐的优秀典型中遴选部分进行重点宣传。对于符合“振兴杯”参赛条件的选手，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择优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直接赋予省级初赛资格。团中央将邀请部分典型现场观摩“振兴杯”比赛，并且制作“绝活”视频集锦片，在“振兴杯”决赛开幕前集中推广。</w:t>
      </w:r>
    </w:p>
    <w:sectPr>
      <w:footerReference r:id="rId3" w:type="default"/>
      <w:pgSz w:w="11906" w:h="16838"/>
      <w:pgMar w:top="1440" w:right="1800" w:bottom="1318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w:rPr>
        <w:rFonts w:ascii="Calibri" w:hAnsi="Calibri" w:eastAsia="宋体" w:cs="黑体"/>
        <w:kern w:val="2"/>
        <w:sz w:val="21"/>
        <w:szCs w:val="24"/>
        <w:lang w:val="en-US" w:eastAsia="zh-C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3" o:spid="_x0000_s1026" o:spt="1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Ll1uVLQAAAA&#10;BQEAAA8AAAAAAAAAAQAgAAAAIgAAAGRycy9kb3ducmV2LnhtbFBLAQIUABQAAAAIAIdO4kC8/o0F&#10;swEAAEoDAAAOAAAAAAAAAAEAIAAAAB8BAABkcnMvZTJvRG9jLnhtbFBLBQYAAAAABgAGAFkBAABE&#10;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CF4924"/>
    <w:rsid w:val="31CF4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Office_11.3.0.8586_F1E327BC-269C-435d-A152-05C5408002CA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2019-09-06T02:08:00Z</dcterms:created>
  <dc:creator>Administrator</dc:creator>
  <cp:lastModifiedBy>Administrator</cp:lastModifiedBy>
  <dcterms:modified xsi:type="dcterms:W3CDTF">2019-09-06T02:09:06Z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2052-11.3.0.8586</vt:lpwstr>
  </property>
</Properties>
</file>