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关于财务岗位招聘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/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《生力军》是共青团广东省委员会指导和服务全省团工作的重要刊物，是全国省级优秀团刊，现公开招聘财务会计人员1名、出纳人员1名。</w:t>
      </w:r>
    </w:p>
    <w:p>
      <w:pPr>
        <w:spacing w:line="560" w:lineRule="exact"/>
        <w:ind w:firstLine="640" w:firstLineChars="200"/>
        <w:rPr>
          <w:rFonts w:ascii="仿宋_GB2312" w:hAnsi="方正黑体_GBK" w:eastAsia="仿宋_GB2312" w:cs="方正黑体_GBK"/>
        </w:rPr>
      </w:pPr>
      <w:r>
        <w:rPr>
          <w:rFonts w:hint="eastAsia" w:ascii="仿宋_GB2312" w:hAnsi="方正黑体_GBK" w:eastAsia="仿宋_GB2312" w:cs="方正黑体_GBK"/>
        </w:rPr>
        <w:t>一、招聘基本条件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1.本科及以上学历，有行政事业单位财</w:t>
      </w:r>
      <w:bookmarkStart w:id="0" w:name="_GoBack"/>
      <w:bookmarkEnd w:id="0"/>
      <w:r>
        <w:rPr>
          <w:rFonts w:hint="eastAsia" w:ascii="仿宋_GB2312" w:hAnsi="方正仿宋_GBK" w:eastAsia="仿宋_GB2312"/>
        </w:rPr>
        <w:t>务工作从业经历。出纳岗位人员需有1年以上财务工作经验，会计岗位人员须有3年以上会计工作经验。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2.热爱共青团事业，有投身于共青团工作的强烈愿望。中共党员或共青团员优先。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3.有一定文字表达能力，掌握日常公文行文规范。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4.身心健康，具备较强的领悟能力和团队合作精神；踏实肯干，细致严谨，执行力强；具备奉献精神。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5.在具备上述条件基础上，拥有近两年内行政单位财务岗位工作经验者优先。</w:t>
      </w:r>
    </w:p>
    <w:p>
      <w:pPr>
        <w:spacing w:line="560" w:lineRule="exact"/>
        <w:ind w:firstLine="640" w:firstLineChars="200"/>
        <w:rPr>
          <w:rFonts w:ascii="仿宋_GB2312" w:hAnsi="方正黑体_GBK" w:eastAsia="仿宋_GB2312" w:cs="方正黑体_GBK"/>
        </w:rPr>
      </w:pPr>
      <w:r>
        <w:rPr>
          <w:rFonts w:hint="eastAsia" w:ascii="仿宋_GB2312" w:hAnsi="方正黑体_GBK" w:eastAsia="仿宋_GB2312" w:cs="方正黑体_GBK"/>
        </w:rPr>
        <w:t>二、招聘程序</w:t>
      </w:r>
    </w:p>
    <w:p>
      <w:pPr>
        <w:spacing w:line="560" w:lineRule="exact"/>
        <w:ind w:firstLine="640" w:firstLineChars="20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（一）报名。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1.报名方式：采取网上报名方式进行。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2.报名时间：即日起至9月</w:t>
      </w:r>
      <w:r>
        <w:rPr>
          <w:rFonts w:hint="eastAsia" w:ascii="仿宋_GB2312" w:hAnsi="方正仿宋_GBK" w:eastAsia="仿宋_GB2312"/>
          <w:lang w:val="en-US" w:eastAsia="zh-CN"/>
        </w:rPr>
        <w:t>5</w:t>
      </w:r>
      <w:r>
        <w:rPr>
          <w:rFonts w:hint="eastAsia" w:ascii="仿宋_GB2312" w:hAnsi="方正仿宋_GBK" w:eastAsia="仿宋_GB2312"/>
        </w:rPr>
        <w:t>日（星期</w:t>
      </w:r>
      <w:r>
        <w:rPr>
          <w:rFonts w:hint="eastAsia" w:ascii="仿宋_GB2312" w:hAnsi="方正仿宋_GBK" w:eastAsia="仿宋_GB2312"/>
          <w:lang w:eastAsia="zh-CN"/>
        </w:rPr>
        <w:t>四</w:t>
      </w:r>
      <w:r>
        <w:rPr>
          <w:rFonts w:hint="eastAsia" w:ascii="仿宋_GB2312" w:hAnsi="方正仿宋_GBK" w:eastAsia="仿宋_GB2312"/>
        </w:rPr>
        <w:t>）。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3.报名要求：有意者请将以下资料电子版发送至shenglijun2013@126.com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（1）身份证扫描件（正反面）；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（2）毕业证、学位证、党（团）员证扫描件；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（3）填写好的《公开招聘报名表》（请见附件）；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（4）从业经历证明材料；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（5）体现个人工作能力的主要证明材料（如个人发表论文、重要获奖证书等）。</w:t>
      </w:r>
    </w:p>
    <w:p>
      <w:pPr>
        <w:spacing w:line="560" w:lineRule="exact"/>
        <w:ind w:firstLine="640" w:firstLineChars="20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（二）资格审核。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资格审核主要依据报名人员填写的《公开招聘报名表》及相关证明材料。团省委办公室于9月6日前通知满足基本条件、资格审核通过的报考人员进行考试。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考试安排与入围人选确定。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考试分为笔试和面试，主要考察个人综合素质、知识储备及工作能力。笔试时间为9月</w:t>
      </w:r>
      <w:r>
        <w:rPr>
          <w:rFonts w:hint="eastAsia" w:ascii="仿宋_GB2312" w:hAnsi="方正仿宋_GBK" w:eastAsia="仿宋_GB2312"/>
          <w:lang w:val="en-US" w:eastAsia="zh-CN"/>
        </w:rPr>
        <w:t>8</w:t>
      </w:r>
      <w:r>
        <w:rPr>
          <w:rFonts w:hint="eastAsia" w:ascii="仿宋_GB2312" w:hAnsi="方正仿宋_GBK" w:eastAsia="仿宋_GB2312"/>
        </w:rPr>
        <w:t>日</w:t>
      </w:r>
      <w:r>
        <w:rPr>
          <w:rFonts w:hint="eastAsia" w:ascii="仿宋_GB2312" w:hAnsi="方正仿宋_GBK" w:eastAsia="仿宋_GB2312"/>
          <w:lang w:val="en-US" w:eastAsia="zh-CN"/>
        </w:rPr>
        <w:t>,</w:t>
      </w:r>
      <w:r>
        <w:rPr>
          <w:rFonts w:hint="eastAsia" w:ascii="仿宋_GB2312" w:hAnsi="方正仿宋_GBK" w:eastAsia="仿宋_GB2312"/>
        </w:rPr>
        <w:t>面试时间</w:t>
      </w:r>
      <w:r>
        <w:rPr>
          <w:rFonts w:hint="eastAsia" w:ascii="仿宋_GB2312" w:hAnsi="方正仿宋_GBK" w:eastAsia="仿宋_GB2312"/>
          <w:lang w:eastAsia="zh-CN"/>
        </w:rPr>
        <w:t>另行通知。</w:t>
      </w:r>
      <w:r>
        <w:rPr>
          <w:rFonts w:hint="eastAsia" w:ascii="仿宋_GB2312" w:hAnsi="方正仿宋_GBK" w:eastAsia="仿宋_GB2312"/>
        </w:rPr>
        <w:t>入围人员将根据考试结果择优确定。</w:t>
      </w:r>
    </w:p>
    <w:p>
      <w:pPr>
        <w:spacing w:line="560" w:lineRule="exact"/>
        <w:ind w:firstLine="640" w:firstLineChars="20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（四）体检。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入围人员按照规定时间到医院进行体检。体检标准按照《公务员录用体检通用标准（试行）》（2016年修订）执行，体检费用由应聘者本人承担。</w:t>
      </w:r>
    </w:p>
    <w:p>
      <w:pPr>
        <w:spacing w:line="560" w:lineRule="exact"/>
        <w:ind w:firstLine="640" w:firstLineChars="20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（五）政审和录用。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应聘人员体检合格后，列为政审对象。政审合格后，确定为拟录用人选。如体检、政审不合格或自动放弃者，可在具备候选资格的人员中依次递补。聘用人员按规定实行试用期，试用期</w:t>
      </w:r>
      <w:r>
        <w:rPr>
          <w:rFonts w:hint="eastAsia" w:ascii="仿宋_GB2312" w:hAnsi="方正仿宋_GBK" w:eastAsia="仿宋_GB2312"/>
          <w:lang w:val="en-US" w:eastAsia="zh-CN"/>
        </w:rPr>
        <w:t>3</w:t>
      </w:r>
      <w:r>
        <w:rPr>
          <w:rFonts w:hint="eastAsia" w:ascii="仿宋_GB2312" w:hAnsi="方正仿宋_GBK" w:eastAsia="仿宋_GB2312"/>
        </w:rPr>
        <w:t>个月，试用期满经考核不合格的，取消录用，合格者试用期满转正后，签订劳动合同，执行相应的薪酬标准，享受社会保险和住房公积金等福利待遇，具体待遇面议。</w:t>
      </w:r>
    </w:p>
    <w:p>
      <w:pPr>
        <w:spacing w:line="560" w:lineRule="exact"/>
        <w:rPr>
          <w:rFonts w:ascii="仿宋_GB2312" w:hAnsi="方正仿宋_GBK" w:eastAsia="仿宋_GB2312"/>
        </w:rPr>
      </w:pP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附件：公开招聘报名表</w:t>
      </w: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</w:p>
    <w:p>
      <w:pPr>
        <w:spacing w:line="560" w:lineRule="exact"/>
        <w:ind w:firstLine="640" w:firstLineChars="200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>咨询电话：020-87185612。咨询时间：工作日8：30-12:00，14:00-17:30。</w:t>
      </w:r>
    </w:p>
    <w:p>
      <w:pPr>
        <w:spacing w:line="560" w:lineRule="exact"/>
        <w:rPr>
          <w:rFonts w:ascii="仿宋_GB2312" w:hAnsi="方正仿宋_GBK" w:eastAsia="仿宋_GB2312"/>
        </w:rPr>
      </w:pPr>
    </w:p>
    <w:p>
      <w:pPr>
        <w:spacing w:line="560" w:lineRule="exact"/>
        <w:rPr>
          <w:rFonts w:ascii="仿宋_GB2312" w:hAnsi="方正仿宋_GBK" w:eastAsia="仿宋_GB2312"/>
        </w:rPr>
      </w:pPr>
    </w:p>
    <w:p>
      <w:pPr>
        <w:spacing w:line="560" w:lineRule="exact"/>
        <w:rPr>
          <w:rFonts w:ascii="仿宋_GB2312" w:hAnsi="方正仿宋_GBK" w:eastAsia="仿宋_GB231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方正仿宋_GBK" w:eastAsia="仿宋_GB2312"/>
        </w:rPr>
      </w:pPr>
      <w:r>
        <w:rPr>
          <w:rFonts w:hint="eastAsia" w:ascii="仿宋_GB2312" w:hAnsi="方正仿宋_GBK" w:eastAsia="仿宋_GB2312"/>
        </w:rPr>
        <w:t xml:space="preserve">共青团广东省委办公室  </w:t>
      </w:r>
    </w:p>
    <w:p>
      <w:pPr>
        <w:wordWrap w:val="0"/>
        <w:spacing w:line="560" w:lineRule="exact"/>
        <w:ind w:firstLine="640" w:firstLineChars="200"/>
        <w:jc w:val="right"/>
      </w:pPr>
      <w:r>
        <w:rPr>
          <w:rFonts w:hint="eastAsia" w:ascii="仿宋_GB2312" w:hAnsi="方正仿宋_GBK" w:eastAsia="仿宋_GB2312"/>
        </w:rPr>
        <w:t>2019年8月</w:t>
      </w:r>
      <w:r>
        <w:rPr>
          <w:rFonts w:hint="eastAsia" w:ascii="仿宋_GB2312" w:hAnsi="方正仿宋_GBK" w:eastAsia="仿宋_GB2312"/>
          <w:lang w:val="en-US" w:eastAsia="zh-CN"/>
        </w:rPr>
        <w:t>23</w:t>
      </w:r>
      <w:r>
        <w:rPr>
          <w:rFonts w:hint="eastAsia" w:ascii="仿宋_GB2312" w:hAnsi="方正仿宋_GBK" w:eastAsia="仿宋_GB2312"/>
        </w:rPr>
        <w:t xml:space="preserve">日 </w:t>
      </w:r>
      <w:r>
        <w:rPr>
          <w:rFonts w:hint="eastAsia" w:ascii="方正仿宋_GBK" w:hAnsi="方正仿宋_GBK"/>
        </w:rPr>
        <w:t xml:space="preserve">  </w:t>
      </w:r>
      <w:r>
        <w:rPr>
          <w:rFonts w:hint="eastAsia"/>
        </w:rPr>
        <w:t xml:space="preserve"> </w:t>
      </w:r>
    </w:p>
    <w:p/>
    <w:p/>
    <w:p/>
    <w:p/>
    <w:p/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widowControl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《生力军》财务岗位公开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招聘报名表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应聘岗位：</w:t>
      </w:r>
      <w:r>
        <w:rPr>
          <w:rFonts w:hint="eastAsia"/>
          <w:lang w:eastAsia="zh-CN"/>
        </w:rPr>
        <w:sym w:font="Wingdings" w:char="00A8"/>
      </w:r>
      <w:r>
        <w:rPr>
          <w:rFonts w:hint="eastAsia"/>
          <w:lang w:eastAsia="zh-CN"/>
        </w:rPr>
        <w:t>会计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sym w:font="Wingdings" w:char="00A8"/>
      </w:r>
      <w:r>
        <w:rPr>
          <w:rFonts w:hint="eastAsia"/>
          <w:lang w:eastAsia="zh-CN"/>
        </w:rPr>
        <w:t>出纳</w:t>
      </w:r>
    </w:p>
    <w:tbl>
      <w:tblPr>
        <w:tblStyle w:val="5"/>
        <w:tblW w:w="10544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276"/>
        <w:gridCol w:w="1335"/>
        <w:gridCol w:w="105"/>
        <w:gridCol w:w="750"/>
        <w:gridCol w:w="810"/>
        <w:gridCol w:w="915"/>
        <w:gridCol w:w="780"/>
        <w:gridCol w:w="486"/>
        <w:gridCol w:w="354"/>
        <w:gridCol w:w="840"/>
        <w:gridCol w:w="19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大一寸彩照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（请勿缺失）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  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是否有财务工作经验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作时间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  单位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现户籍所在地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状况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状况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  院校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通讯  地址 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编码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证书</w:t>
            </w:r>
          </w:p>
        </w:tc>
        <w:tc>
          <w:tcPr>
            <w:tcW w:w="6811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历</w:t>
            </w:r>
          </w:p>
        </w:tc>
        <w:tc>
          <w:tcPr>
            <w:tcW w:w="961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（注：请从高中填写起，注明起始时间，高中以上阶段的求学经历请注明学校及专业，实习及工作经历请简要描述履职情况）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家庭成员及主要社会关系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与本人关系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tblCellSpacing w:w="0" w:type="dxa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widowControl/>
              <w:ind w:left="22" w:hanging="21" w:hangingChars="9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41" w:type="dxa"/>
            <w:gridSpan w:val="5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7" w:type="dxa"/>
            <w:gridSpan w:val="3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绩</w:t>
            </w:r>
          </w:p>
        </w:tc>
        <w:tc>
          <w:tcPr>
            <w:tcW w:w="961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  <w:tblCellSpacing w:w="0" w:type="dxa"/>
          <w:jc w:val="center"/>
        </w:trPr>
        <w:tc>
          <w:tcPr>
            <w:tcW w:w="93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9614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rPr>
          <w:rFonts w:eastAsia="仿宋_GB2312"/>
          <w:b/>
          <w:bCs/>
          <w:kern w:val="0"/>
          <w:sz w:val="24"/>
        </w:rPr>
      </w:pPr>
    </w:p>
    <w:p>
      <w:pPr>
        <w:widowControl/>
      </w:pPr>
      <w:r>
        <w:rPr>
          <w:rFonts w:hint="eastAsia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C14E"/>
    <w:multiLevelType w:val="singleLevel"/>
    <w:tmpl w:val="5CDBC14E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03770"/>
    <w:rsid w:val="00004878"/>
    <w:rsid w:val="00101D55"/>
    <w:rsid w:val="00145481"/>
    <w:rsid w:val="00306230"/>
    <w:rsid w:val="003D1B79"/>
    <w:rsid w:val="0048185C"/>
    <w:rsid w:val="004C08DC"/>
    <w:rsid w:val="005158EC"/>
    <w:rsid w:val="00536C99"/>
    <w:rsid w:val="005E41EA"/>
    <w:rsid w:val="007051E6"/>
    <w:rsid w:val="0075231A"/>
    <w:rsid w:val="007A2F21"/>
    <w:rsid w:val="00974ECE"/>
    <w:rsid w:val="00CE7F85"/>
    <w:rsid w:val="00D33FA4"/>
    <w:rsid w:val="00EB6D1F"/>
    <w:rsid w:val="00F60383"/>
    <w:rsid w:val="00FE36A5"/>
    <w:rsid w:val="1CC90D20"/>
    <w:rsid w:val="2E3C7F7F"/>
    <w:rsid w:val="34E03770"/>
    <w:rsid w:val="36D507AA"/>
    <w:rsid w:val="370061DC"/>
    <w:rsid w:val="3CFB356D"/>
    <w:rsid w:val="3FDB5FDC"/>
    <w:rsid w:val="41262B42"/>
    <w:rsid w:val="42376EA1"/>
    <w:rsid w:val="42D2623B"/>
    <w:rsid w:val="432B52E6"/>
    <w:rsid w:val="47403B1B"/>
    <w:rsid w:val="4EC6563F"/>
    <w:rsid w:val="523A0B2E"/>
    <w:rsid w:val="5FC637C3"/>
    <w:rsid w:val="63B100C2"/>
    <w:rsid w:val="667D1369"/>
    <w:rsid w:val="66F5197B"/>
    <w:rsid w:val="6B8C0EFC"/>
    <w:rsid w:val="6EB7739C"/>
    <w:rsid w:val="71491544"/>
    <w:rsid w:val="736323AF"/>
    <w:rsid w:val="7A117004"/>
    <w:rsid w:val="7FE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5</Pages>
  <Words>208</Words>
  <Characters>1192</Characters>
  <Lines>9</Lines>
  <Paragraphs>2</Paragraphs>
  <TotalTime>7</TotalTime>
  <ScaleCrop>false</ScaleCrop>
  <LinksUpToDate>false</LinksUpToDate>
  <CharactersWithSpaces>1398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2019-08-20T02:01:00Z</dcterms:created>
  <dc:creator>Administrator</dc:creator>
  <cp:lastModifiedBy>三官山下</cp:lastModifiedBy>
  <cp:lastPrinted>2019-08-15T00:50:00Z</cp:lastPrinted>
  <dcterms:modified xsi:type="dcterms:W3CDTF">2019-08-23T09:31:43Z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