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广东共青团团干讲党团课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质量评估表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授课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单位和职务：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课程名称：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授课日期：</w:t>
      </w:r>
    </w:p>
    <w:tbl>
      <w:tblPr>
        <w:tblStyle w:val="6"/>
        <w:tblpPr w:leftFromText="180" w:rightFromText="180" w:vertAnchor="text" w:horzAnchor="page" w:tblpX="1080" w:tblpY="152"/>
        <w:tblOverlap w:val="never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28"/>
        <w:gridCol w:w="4020"/>
        <w:gridCol w:w="888"/>
        <w:gridCol w:w="864"/>
        <w:gridCol w:w="936"/>
        <w:gridCol w:w="971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4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评估指标</w:t>
            </w:r>
          </w:p>
        </w:tc>
        <w:tc>
          <w:tcPr>
            <w:tcW w:w="4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评分栏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5分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4分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3分</w:t>
            </w:r>
          </w:p>
        </w:tc>
        <w:tc>
          <w:tcPr>
            <w:tcW w:w="97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2分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课程内容</w:t>
            </w:r>
          </w:p>
        </w:tc>
        <w:tc>
          <w:tcPr>
            <w:tcW w:w="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主题鲜明，思想深刻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内容丰富，条理清晰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授课态度</w:t>
            </w:r>
          </w:p>
        </w:tc>
        <w:tc>
          <w:tcPr>
            <w:tcW w:w="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旗帜鲜明讲政治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课前调研充分，根据学员实际认真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备课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授课方法</w:t>
            </w:r>
          </w:p>
        </w:tc>
        <w:tc>
          <w:tcPr>
            <w:tcW w:w="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语言生动，贴近青年实际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注重理论联系实际，有针对性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注重创新方式，灵活有效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课程效果</w:t>
            </w:r>
          </w:p>
        </w:tc>
        <w:tc>
          <w:tcPr>
            <w:tcW w:w="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提高政策理论水平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开阔视野，拓宽思路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引发启迪和思考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您对课程印象最深的内容</w:t>
            </w:r>
          </w:p>
        </w:tc>
        <w:tc>
          <w:tcPr>
            <w:tcW w:w="865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您认为授课者最应该改进提升的地方</w:t>
            </w:r>
          </w:p>
        </w:tc>
        <w:tc>
          <w:tcPr>
            <w:tcW w:w="865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注：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请在您认为合适的评分栏内打“√”。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2.5分为最高分，1分为最低分。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C5"/>
    <w:rsid w:val="00063BA7"/>
    <w:rsid w:val="001234FE"/>
    <w:rsid w:val="00413ECC"/>
    <w:rsid w:val="004245B1"/>
    <w:rsid w:val="00453EC5"/>
    <w:rsid w:val="004D3CB9"/>
    <w:rsid w:val="00675BD5"/>
    <w:rsid w:val="007541E3"/>
    <w:rsid w:val="00821A44"/>
    <w:rsid w:val="009958AE"/>
    <w:rsid w:val="00997126"/>
    <w:rsid w:val="009D0FDC"/>
    <w:rsid w:val="00B823EE"/>
    <w:rsid w:val="00BF4ACF"/>
    <w:rsid w:val="00C61C02"/>
    <w:rsid w:val="00DF3BEB"/>
    <w:rsid w:val="00E04616"/>
    <w:rsid w:val="058366BB"/>
    <w:rsid w:val="0AFD11A7"/>
    <w:rsid w:val="2B1D6D6B"/>
    <w:rsid w:val="300D7424"/>
    <w:rsid w:val="35F76A6A"/>
    <w:rsid w:val="4659476C"/>
    <w:rsid w:val="624647D7"/>
    <w:rsid w:val="75C31C0F"/>
    <w:rsid w:val="789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679</Words>
  <Characters>719</Characters>
  <Lines>8</Lines>
  <Paragraphs>2</Paragraphs>
  <TotalTime>1</TotalTime>
  <ScaleCrop>false</ScaleCrop>
  <LinksUpToDate>false</LinksUpToDate>
  <CharactersWithSpaces>1200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2019-06-12T12:57:00Z</dcterms:created>
  <dc:creator>able76@163.com</dc:creator>
  <cp:lastModifiedBy>赵冠中</cp:lastModifiedBy>
  <cp:lastPrinted>2019-06-13T06:22:00Z</cp:lastPrinted>
  <dcterms:modified xsi:type="dcterms:W3CDTF">2019-06-19T03:48:20Z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