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1100" w:lineRule="exact"/>
        <w:jc w:val="distribute"/>
        <w:rPr>
          <w:rFonts w:hint="eastAsia" w:ascii="方正小标宋简体" w:hAnsi="华文中宋" w:eastAsia="方正小标宋简体"/>
          <w:bCs/>
          <w:color w:val="FF0000"/>
          <w:spacing w:val="-26"/>
          <w:sz w:val="72"/>
          <w:szCs w:val="72"/>
        </w:rPr>
      </w:pPr>
      <w:r>
        <w:rPr>
          <w:rFonts w:hint="eastAsia" w:ascii="方正小标宋简体" w:hAnsi="华文中宋" w:eastAsia="方正小标宋简体"/>
          <w:bCs/>
          <w:color w:val="FF0000"/>
          <w:spacing w:val="-26"/>
          <w:sz w:val="72"/>
          <w:szCs w:val="72"/>
        </w:rPr>
        <w:t>共青团广东省委员会</w:t>
      </w:r>
    </w:p>
    <w:p>
      <w:pPr>
        <w:widowControl/>
        <w:spacing w:line="1100" w:lineRule="exact"/>
        <w:jc w:val="distribute"/>
        <w:rPr>
          <w:rFonts w:hint="eastAsia" w:ascii="方正小标宋简体" w:hAnsi="华文中宋" w:eastAsia="方正小标宋简体"/>
          <w:bCs/>
          <w:color w:val="FF0000"/>
          <w:spacing w:val="-26"/>
          <w:sz w:val="72"/>
          <w:szCs w:val="72"/>
        </w:rPr>
      </w:pPr>
      <w:r>
        <w:rPr>
          <w:rFonts w:hint="eastAsia" w:ascii="方正小标宋简体" w:hAnsi="华文中宋" w:eastAsia="方正小标宋简体"/>
          <w:bCs/>
          <w:color w:val="FF0000"/>
          <w:spacing w:val="-26"/>
          <w:sz w:val="72"/>
          <w:szCs w:val="72"/>
        </w:rPr>
        <w:t>广东省教育厅</w:t>
      </w:r>
    </w:p>
    <w:p>
      <w:pPr>
        <w:widowControl/>
        <w:spacing w:line="1100" w:lineRule="exact"/>
        <w:jc w:val="distribute"/>
        <w:rPr>
          <w:rFonts w:hint="eastAsia" w:ascii="方正小标宋简体" w:hAnsi="华文中宋" w:eastAsia="方正小标宋简体"/>
          <w:bCs/>
          <w:color w:val="FF0000"/>
          <w:spacing w:val="-26"/>
          <w:sz w:val="72"/>
          <w:szCs w:val="72"/>
        </w:rPr>
      </w:pPr>
      <w:r>
        <w:rPr>
          <w:rFonts w:hint="eastAsia" w:ascii="方正小标宋简体" w:hAnsi="华文中宋" w:eastAsia="方正小标宋简体"/>
          <w:bCs/>
          <w:color w:val="FF0000"/>
          <w:spacing w:val="-26"/>
          <w:sz w:val="72"/>
          <w:szCs w:val="72"/>
        </w:rPr>
        <w:t>广东省财政厅</w:t>
      </w:r>
    </w:p>
    <w:p>
      <w:pPr>
        <w:widowControl/>
        <w:spacing w:line="1100" w:lineRule="exact"/>
        <w:jc w:val="distribute"/>
        <w:rPr>
          <w:rFonts w:hint="eastAsia" w:ascii="方正小标宋简体" w:hAnsi="华文中宋" w:eastAsia="方正小标宋简体"/>
          <w:bCs/>
          <w:color w:val="FF0000"/>
          <w:spacing w:val="-26"/>
          <w:sz w:val="72"/>
          <w:szCs w:val="72"/>
        </w:rPr>
      </w:pPr>
      <w:r>
        <w:rPr>
          <w:rFonts w:hint="eastAsia" w:ascii="方正小标宋简体" w:hAnsi="华文中宋" w:eastAsia="方正小标宋简体"/>
          <w:bCs/>
          <w:color w:val="FF0000"/>
          <w:spacing w:val="-26"/>
          <w:sz w:val="72"/>
          <w:szCs w:val="72"/>
        </w:rPr>
        <w:t>广东省人力资源和社会保障厅</w:t>
      </w:r>
    </w:p>
    <w:p>
      <w:pPr>
        <w:spacing w:line="540" w:lineRule="exact"/>
        <w:jc w:val="center"/>
        <w:rPr>
          <w:rFonts w:hint="eastAsia" w:ascii="方正仿宋_GBK" w:hAnsi="方正仿宋_GBK" w:eastAsia="方正仿宋_GBK" w:cs="方正仿宋_GBK"/>
          <w:color w:val="000000"/>
          <w:sz w:val="32"/>
        </w:rPr>
      </w:pPr>
    </w:p>
    <w:p>
      <w:pPr>
        <w:spacing w:line="540" w:lineRule="exact"/>
        <w:jc w:val="center"/>
        <w:rPr>
          <w:rFonts w:hint="eastAsia" w:ascii="方正仿宋_GBK" w:hAnsi="方正仿宋_GBK" w:eastAsia="方正仿宋_GBK" w:cs="方正仿宋_GBK"/>
          <w:color w:val="000000"/>
          <w:sz w:val="32"/>
        </w:rPr>
      </w:pPr>
      <w:r>
        <w:rPr>
          <w:rFonts w:hint="eastAsia" w:ascii="方正仿宋_GBK" w:hAnsi="方正仿宋_GBK" w:eastAsia="方正仿宋_GBK" w:cs="方正仿宋_GBK"/>
          <w:color w:val="000000"/>
          <w:sz w:val="32"/>
          <w:lang w:val="zh-CN"/>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495300</wp:posOffset>
                </wp:positionV>
                <wp:extent cx="5486400" cy="0"/>
                <wp:effectExtent l="0" t="12700" r="0" b="15875"/>
                <wp:wrapNone/>
                <wp:docPr id="1" name="直接连接符 1"/>
                <wp:cNvGraphicFramePr/>
                <a:graphic xmlns:a="http://schemas.openxmlformats.org/drawingml/2006/main">
                  <a:graphicData uri="http://schemas.microsoft.com/office/word/2010/wordprocessingShape">
                    <wps:wsp>
                      <wps:cNvCnPr/>
                      <wps:spPr>
                        <a:xfrm>
                          <a:off x="0" y="0"/>
                          <a:ext cx="548640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39pt;height:0pt;width:432pt;z-index:251658240;mso-width-relative:page;mso-height-relative:page;" filled="f" stroked="t" coordsize="21600,21600" o:gfxdata="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N4kur0wAAAAYBAAAPAAAAAAAAAAEA&#10;IAAAACIAAABkcnMvZG93bnJldi54bWxQSwECFAAUAAAACACHTuJAk3kRm9sBAACXAwAADgAAAAAA&#10;AAABACAAAAAiAQAAZHJzL2Uyb0RvYy54bWxQSwUGAAAAAAYABgBZAQAAbwUAAAAA&#10;">
                <v:fill on="f" focussize="0,0"/>
                <v:stroke weight="2pt" color="#FF0000" joinstyle="round"/>
                <v:imagedata o:title=""/>
                <o:lock v:ext="edit" aspectratio="f"/>
              </v:line>
            </w:pict>
          </mc:Fallback>
        </mc:AlternateContent>
      </w:r>
      <w:r>
        <w:rPr>
          <w:rFonts w:hint="eastAsia" w:ascii="方正仿宋_GBK" w:hAnsi="方正仿宋_GBK" w:eastAsia="方正仿宋_GBK" w:cs="方正仿宋_GBK"/>
          <w:color w:val="000000"/>
          <w:sz w:val="32"/>
        </w:rPr>
        <w:t>团粤联发〔201</w:t>
      </w:r>
      <w:r>
        <w:rPr>
          <w:rFonts w:hint="eastAsia" w:ascii="方正仿宋_GBK" w:hAnsi="方正仿宋_GBK" w:eastAsia="方正仿宋_GBK" w:cs="方正仿宋_GBK"/>
          <w:color w:val="000000"/>
          <w:sz w:val="32"/>
          <w:lang w:val="en-US" w:eastAsia="zh-CN"/>
        </w:rPr>
        <w:t>9</w:t>
      </w:r>
      <w:r>
        <w:rPr>
          <w:rFonts w:hint="eastAsia" w:ascii="方正仿宋_GBK" w:hAnsi="方正仿宋_GBK" w:eastAsia="方正仿宋_GBK" w:cs="方正仿宋_GBK"/>
          <w:color w:val="000000"/>
          <w:sz w:val="32"/>
        </w:rPr>
        <w:t>〕</w:t>
      </w:r>
      <w:r>
        <w:rPr>
          <w:rFonts w:hint="eastAsia" w:ascii="方正仿宋_GBK" w:hAnsi="方正仿宋_GBK" w:eastAsia="方正仿宋_GBK" w:cs="方正仿宋_GBK"/>
          <w:color w:val="000000"/>
          <w:sz w:val="32"/>
          <w:lang w:val="en-US" w:eastAsia="zh-CN"/>
        </w:rPr>
        <w:t>20</w:t>
      </w:r>
      <w:r>
        <w:rPr>
          <w:rFonts w:hint="eastAsia" w:ascii="方正仿宋_GBK" w:hAnsi="方正仿宋_GBK" w:eastAsia="方正仿宋_GBK" w:cs="方正仿宋_GBK"/>
          <w:color w:val="000000"/>
          <w:sz w:val="32"/>
        </w:rPr>
        <w:t>号</w:t>
      </w:r>
    </w:p>
    <w:p>
      <w:pPr>
        <w:widowControl/>
        <w:spacing w:line="540" w:lineRule="exact"/>
        <w:jc w:val="center"/>
        <w:rPr>
          <w:rFonts w:hint="eastAsia" w:ascii="方正小标宋简体" w:hAnsi="华文中宋" w:eastAsia="方正小标宋简体"/>
          <w:bCs/>
          <w:color w:val="000000"/>
          <w:sz w:val="15"/>
          <w:szCs w:val="15"/>
        </w:rPr>
      </w:pPr>
    </w:p>
    <w:p>
      <w:pPr>
        <w:widowControl/>
        <w:spacing w:line="720" w:lineRule="exact"/>
        <w:ind w:left="-141" w:leftChars="-67"/>
        <w:jc w:val="center"/>
        <w:rPr>
          <w:rFonts w:hint="eastAsia" w:ascii="方正小标宋简体" w:hAnsi="华文中宋" w:eastAsia="方正小标宋简体"/>
          <w:b/>
          <w:color w:val="000000"/>
          <w:kern w:val="0"/>
          <w:sz w:val="44"/>
        </w:rPr>
      </w:pPr>
      <w:r>
        <w:rPr>
          <w:rFonts w:hint="eastAsia" w:ascii="方正小标宋简体" w:hAnsi="华文中宋" w:eastAsia="方正小标宋简体"/>
          <w:bCs/>
          <w:color w:val="000000"/>
          <w:spacing w:val="-10"/>
          <w:sz w:val="44"/>
        </w:rPr>
        <w:t>关于印发《201</w:t>
      </w:r>
      <w:r>
        <w:rPr>
          <w:rFonts w:hint="eastAsia" w:ascii="方正小标宋简体" w:hAnsi="华文中宋" w:eastAsia="方正小标宋简体"/>
          <w:bCs/>
          <w:color w:val="000000"/>
          <w:spacing w:val="-10"/>
          <w:sz w:val="44"/>
          <w:lang w:val="en-US" w:eastAsia="zh-CN"/>
        </w:rPr>
        <w:t>9</w:t>
      </w:r>
      <w:r>
        <w:rPr>
          <w:rFonts w:hint="eastAsia" w:ascii="方正小标宋简体" w:hAnsi="华文中宋" w:eastAsia="方正小标宋简体"/>
          <w:bCs/>
          <w:color w:val="000000"/>
          <w:spacing w:val="-10"/>
          <w:sz w:val="44"/>
        </w:rPr>
        <w:t>—20</w:t>
      </w:r>
      <w:r>
        <w:rPr>
          <w:rFonts w:hint="eastAsia" w:ascii="方正小标宋简体" w:hAnsi="华文中宋" w:eastAsia="方正小标宋简体"/>
          <w:bCs/>
          <w:color w:val="000000"/>
          <w:spacing w:val="-10"/>
          <w:sz w:val="44"/>
          <w:lang w:val="en-US" w:eastAsia="zh-CN"/>
        </w:rPr>
        <w:t>20</w:t>
      </w:r>
      <w:r>
        <w:rPr>
          <w:rFonts w:hint="eastAsia" w:ascii="方正小标宋简体" w:hAnsi="华文中宋" w:eastAsia="方正小标宋简体"/>
          <w:bCs/>
          <w:color w:val="000000"/>
          <w:spacing w:val="-10"/>
          <w:sz w:val="44"/>
        </w:rPr>
        <w:t>年度广东大学生志愿服务</w:t>
      </w:r>
      <w:r>
        <w:rPr>
          <w:rFonts w:hint="eastAsia" w:ascii="方正小标宋简体" w:hAnsi="华文中宋" w:eastAsia="方正小标宋简体"/>
          <w:bCs/>
          <w:color w:val="000000"/>
          <w:sz w:val="44"/>
        </w:rPr>
        <w:t>西部（山区）计划实施方案》的通知</w:t>
      </w:r>
    </w:p>
    <w:p>
      <w:pPr>
        <w:spacing w:line="560" w:lineRule="exact"/>
        <w:rPr>
          <w:rFonts w:hint="eastAsia" w:ascii="仿宋_GB2312" w:eastAsia="仿宋_GB2312"/>
          <w:color w:val="000000"/>
          <w:sz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楷体_GBK" w:hAnsi="方正仿宋_GBK" w:eastAsia="方正楷体_GBK" w:cs="方正仿宋_GBK"/>
          <w:color w:val="000000"/>
          <w:sz w:val="32"/>
        </w:rPr>
      </w:pPr>
      <w:r>
        <w:rPr>
          <w:rFonts w:hint="eastAsia" w:ascii="方正楷体_GBK" w:hAnsi="方正仿宋_GBK" w:eastAsia="方正楷体_GBK" w:cs="方正仿宋_GBK"/>
          <w:color w:val="000000"/>
          <w:sz w:val="32"/>
        </w:rPr>
        <w:t>各地级以上市团委、教育局、财政局、人力资源和社会保障局，各高等院校：</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楷体_GBK" w:hAnsi="方正仿宋_GBK" w:eastAsia="方正楷体_GBK" w:cs="方正仿宋_GBK"/>
          <w:color w:val="000000"/>
          <w:sz w:val="32"/>
          <w:lang w:val="en-US" w:eastAsia="zh-CN"/>
        </w:rPr>
      </w:pPr>
      <w:r>
        <w:rPr>
          <w:rFonts w:hint="eastAsia" w:ascii="方正楷体_GBK" w:hAnsi="方正仿宋_GBK" w:eastAsia="方正楷体_GBK" w:cs="方正仿宋_GBK"/>
          <w:color w:val="000000"/>
          <w:sz w:val="32"/>
          <w:lang w:val="en-US" w:eastAsia="zh-CN"/>
        </w:rPr>
        <w:t xml:space="preserve">    现将</w:t>
      </w:r>
      <w:r>
        <w:rPr>
          <w:rFonts w:hint="eastAsia" w:ascii="方正楷体_GBK" w:hAnsi="方正仿宋_GBK" w:eastAsia="方正楷体_GBK" w:cs="方正仿宋_GBK"/>
          <w:color w:val="000000"/>
          <w:sz w:val="32"/>
        </w:rPr>
        <w:t>《201</w:t>
      </w:r>
      <w:r>
        <w:rPr>
          <w:rFonts w:hint="eastAsia" w:ascii="方正楷体_GBK" w:hAnsi="方正仿宋_GBK" w:eastAsia="方正楷体_GBK" w:cs="方正仿宋_GBK"/>
          <w:color w:val="000000"/>
          <w:sz w:val="32"/>
          <w:lang w:val="en-US" w:eastAsia="zh-CN"/>
        </w:rPr>
        <w:t>9</w:t>
      </w:r>
      <w:r>
        <w:rPr>
          <w:rFonts w:hint="eastAsia" w:ascii="方正楷体_GBK" w:hAnsi="方正仿宋_GBK" w:eastAsia="方正楷体_GBK" w:cs="方正仿宋_GBK"/>
          <w:color w:val="000000"/>
          <w:sz w:val="32"/>
        </w:rPr>
        <w:t>—20</w:t>
      </w:r>
      <w:r>
        <w:rPr>
          <w:rFonts w:hint="eastAsia" w:ascii="方正楷体_GBK" w:hAnsi="方正仿宋_GBK" w:eastAsia="方正楷体_GBK" w:cs="方正仿宋_GBK"/>
          <w:color w:val="000000"/>
          <w:sz w:val="32"/>
          <w:lang w:val="en-US" w:eastAsia="zh-CN"/>
        </w:rPr>
        <w:t>20</w:t>
      </w:r>
      <w:r>
        <w:rPr>
          <w:rFonts w:hint="eastAsia" w:ascii="方正楷体_GBK" w:hAnsi="方正仿宋_GBK" w:eastAsia="方正楷体_GBK" w:cs="方正仿宋_GBK"/>
          <w:color w:val="000000"/>
          <w:sz w:val="32"/>
        </w:rPr>
        <w:t>年度广东大学生志愿服务西部（山区）计划实施方案》</w:t>
      </w:r>
      <w:r>
        <w:rPr>
          <w:rFonts w:hint="eastAsia" w:ascii="方正楷体_GBK" w:hAnsi="方正仿宋_GBK" w:eastAsia="方正楷体_GBK" w:cs="方正仿宋_GBK"/>
          <w:color w:val="000000"/>
          <w:sz w:val="32"/>
          <w:lang w:eastAsia="zh-CN"/>
        </w:rPr>
        <w:t>印发给你们，请结合实际，认真抓好贯彻实施。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楷体_GBK" w:hAnsi="方正仿宋_GBK" w:eastAsia="方正楷体_GBK" w:cs="方正仿宋_GBK"/>
          <w:color w:val="000000"/>
          <w:sz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楷体_GBK" w:hAnsi="方正仿宋_GBK" w:eastAsia="方正楷体_GBK" w:cs="方正仿宋_GBK"/>
          <w:color w:val="000000"/>
          <w:sz w:val="32"/>
        </w:rPr>
      </w:pPr>
      <w:r>
        <w:rPr>
          <w:rFonts w:hint="eastAsia" w:ascii="方正楷体_GBK" w:hAnsi="方正仿宋_GBK" w:eastAsia="方正楷体_GBK" w:cs="方正仿宋_GBK"/>
          <w:color w:val="000000"/>
          <w:sz w:val="32"/>
        </w:rPr>
        <w:t>省项目办联系人：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楷体_GBK" w:hAnsi="方正仿宋_GBK" w:eastAsia="方正楷体_GBK" w:cs="方正仿宋_GBK"/>
          <w:color w:val="000000"/>
          <w:sz w:val="32"/>
        </w:rPr>
      </w:pPr>
      <w:r>
        <w:rPr>
          <w:rFonts w:hint="eastAsia" w:ascii="方正楷体_GBK" w:hAnsi="方正仿宋_GBK" w:eastAsia="方正楷体_GBK" w:cs="方正仿宋_GBK"/>
          <w:color w:val="000000"/>
          <w:sz w:val="32"/>
          <w:lang w:eastAsia="zh-CN"/>
        </w:rPr>
        <w:t>黎业辉</w:t>
      </w:r>
      <w:r>
        <w:rPr>
          <w:rFonts w:hint="eastAsia" w:ascii="方正楷体_GBK" w:hAnsi="方正仿宋_GBK" w:eastAsia="方正楷体_GBK" w:cs="方正仿宋_GBK"/>
          <w:color w:val="000000"/>
          <w:spacing w:val="-20"/>
          <w:sz w:val="32"/>
        </w:rPr>
        <w:t>（西部计划、山区计划基层社会治理专项</w:t>
      </w:r>
      <w:r>
        <w:rPr>
          <w:rFonts w:hint="eastAsia" w:ascii="方正楷体_GBK" w:hAnsi="方正仿宋_GBK" w:eastAsia="方正楷体_GBK" w:cs="方正仿宋_GBK"/>
          <w:color w:val="000000"/>
          <w:sz w:val="32"/>
        </w:rPr>
        <w:t>），020-83861999</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楷体_GBK" w:hAnsi="方正仿宋_GBK" w:eastAsia="方正楷体_GBK" w:cs="方正仿宋_GBK"/>
          <w:color w:val="000000"/>
          <w:sz w:val="32"/>
        </w:rPr>
      </w:pPr>
      <w:r>
        <w:rPr>
          <w:rFonts w:hint="eastAsia" w:ascii="方正楷体_GBK" w:hAnsi="方正仿宋_GBK" w:eastAsia="方正楷体_GBK" w:cs="方正仿宋_GBK"/>
          <w:color w:val="000000"/>
          <w:sz w:val="32"/>
        </w:rPr>
        <w:t>时  华（山区计划希望乡村教师计划专项），020-87185820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楷体_GBK" w:hAnsi="方正仿宋_GBK" w:eastAsia="方正楷体_GBK" w:cs="方正仿宋_GBK"/>
          <w:color w:val="000000"/>
          <w:sz w:val="32"/>
        </w:rPr>
      </w:pPr>
      <w:r>
        <w:rPr>
          <w:rFonts w:hint="eastAsia" w:ascii="方正楷体_GBK" w:hAnsi="方正仿宋_GBK" w:eastAsia="方正楷体_GBK" w:cs="方正仿宋_GBK"/>
          <w:color w:val="000000"/>
          <w:sz w:val="32"/>
        </w:rPr>
        <w:t>电子邮箱：</w:t>
      </w:r>
      <w:r>
        <w:rPr>
          <w:rFonts w:hint="eastAsia" w:ascii="方正楷体_GBK" w:hAnsi="方正仿宋_GBK" w:eastAsia="方正楷体_GBK" w:cs="方正仿宋_GBK"/>
          <w:color w:val="000000"/>
          <w:sz w:val="32"/>
        </w:rPr>
        <w:fldChar w:fldCharType="begin"/>
      </w:r>
      <w:r>
        <w:rPr>
          <w:rFonts w:hint="eastAsia" w:ascii="方正楷体_GBK" w:hAnsi="方正仿宋_GBK" w:eastAsia="方正楷体_GBK" w:cs="方正仿宋_GBK"/>
          <w:color w:val="000000"/>
          <w:sz w:val="32"/>
        </w:rPr>
        <w:instrText xml:space="preserve"> HYPERLINK "mailto:gdxbsqjh@126.com" </w:instrText>
      </w:r>
      <w:r>
        <w:rPr>
          <w:rFonts w:hint="eastAsia" w:ascii="方正楷体_GBK" w:hAnsi="方正仿宋_GBK" w:eastAsia="方正楷体_GBK" w:cs="方正仿宋_GBK"/>
          <w:color w:val="000000"/>
          <w:sz w:val="32"/>
        </w:rPr>
        <w:fldChar w:fldCharType="separate"/>
      </w:r>
      <w:r>
        <w:rPr>
          <w:rFonts w:hint="eastAsia" w:ascii="方正楷体_GBK" w:hAnsi="方正仿宋_GBK" w:eastAsia="方正楷体_GBK" w:cs="方正仿宋_GBK"/>
          <w:color w:val="000000"/>
          <w:sz w:val="32"/>
        </w:rPr>
        <w:t>gd_zyz@126.com</w:t>
      </w:r>
      <w:r>
        <w:rPr>
          <w:rFonts w:hint="eastAsia" w:ascii="方正楷体_GBK" w:hAnsi="方正仿宋_GBK" w:eastAsia="方正楷体_GBK" w:cs="方正仿宋_GBK"/>
          <w:color w:val="000000"/>
          <w:sz w:val="32"/>
        </w:rPr>
        <w:fldChar w:fldCharType="end"/>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楷体_GBK" w:hAnsi="方正仿宋_GBK" w:eastAsia="方正楷体_GBK" w:cs="方正仿宋_GBK"/>
          <w:color w:val="000000"/>
          <w:sz w:val="32"/>
        </w:rPr>
      </w:pPr>
      <w:r>
        <w:rPr>
          <w:rFonts w:hint="eastAsia" w:ascii="方正楷体_GBK" w:hAnsi="方正仿宋_GBK" w:eastAsia="方正楷体_GBK" w:cs="方正仿宋_GBK"/>
          <w:color w:val="000000"/>
          <w:sz w:val="32"/>
        </w:rPr>
        <w:t xml:space="preserve">联系地址：广州市越秀区寺贝通津1号大院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楷体_GBK" w:hAnsi="方正仿宋_GBK" w:eastAsia="方正楷体_GBK" w:cs="方正仿宋_GBK"/>
          <w:color w:val="000000"/>
          <w:sz w:val="32"/>
        </w:rPr>
      </w:pPr>
      <w:r>
        <w:rPr>
          <w:rFonts w:hint="eastAsia" w:ascii="方正楷体_GBK" w:hAnsi="方正仿宋_GBK" w:eastAsia="方正楷体_GBK" w:cs="方正仿宋_GBK"/>
          <w:color w:val="000000"/>
          <w:sz w:val="32"/>
        </w:rPr>
        <w:t xml:space="preserve">邮    编：510080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楷体_GBK" w:hAnsi="方正仿宋_GBK" w:eastAsia="方正楷体_GBK" w:cs="方正仿宋_GBK"/>
          <w:color w:val="000000"/>
          <w:sz w:val="32"/>
        </w:rPr>
      </w:pPr>
      <w:r>
        <w:rPr>
          <w:rFonts w:hint="eastAsia" w:ascii="方正楷体_GBK" w:hAnsi="方正仿宋_GBK" w:eastAsia="方正楷体_GBK" w:cs="方正仿宋_GBK"/>
          <w:color w:val="000000"/>
          <w:sz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楷体_GBK" w:hAnsi="方正仿宋_GBK" w:eastAsia="方正楷体_GBK" w:cs="方正仿宋_GBK"/>
          <w:color w:val="000000"/>
          <w:sz w:val="32"/>
        </w:rPr>
      </w:pPr>
    </w:p>
    <w:p>
      <w:pPr>
        <w:keepNext w:val="0"/>
        <w:keepLines w:val="0"/>
        <w:pageBreakBefore w:val="0"/>
        <w:widowControl w:val="0"/>
        <w:kinsoku/>
        <w:wordWrap/>
        <w:overflowPunct/>
        <w:topLinePunct w:val="0"/>
        <w:autoSpaceDE/>
        <w:autoSpaceDN/>
        <w:bidi w:val="0"/>
        <w:adjustRightInd/>
        <w:snapToGrid/>
        <w:spacing w:line="600" w:lineRule="exact"/>
        <w:ind w:firstLine="480" w:firstLineChars="150"/>
        <w:textAlignment w:val="auto"/>
        <w:rPr>
          <w:rFonts w:hint="eastAsia" w:ascii="方正楷体_GBK" w:hAnsi="方正仿宋_GBK" w:eastAsia="方正楷体_GBK" w:cs="方正仿宋_GBK"/>
          <w:color w:val="000000"/>
          <w:sz w:val="32"/>
        </w:rPr>
      </w:pPr>
      <w:r>
        <w:rPr>
          <w:rFonts w:hint="eastAsia" w:ascii="方正楷体_GBK" w:hAnsi="方正仿宋_GBK" w:eastAsia="方正楷体_GBK" w:cs="方正仿宋_GBK"/>
          <w:color w:val="000000"/>
          <w:sz w:val="32"/>
        </w:rPr>
        <w:t>共青团广东省委员会             广东省教育厅</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楷体_GBK" w:hAnsi="方正仿宋_GBK" w:eastAsia="方正楷体_GBK" w:cs="方正仿宋_GBK"/>
          <w:color w:val="000000"/>
          <w:sz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楷体_GBK" w:hAnsi="方正仿宋_GBK" w:eastAsia="方正楷体_GBK" w:cs="方正仿宋_GBK"/>
          <w:color w:val="000000"/>
          <w:sz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楷体_GBK" w:hAnsi="方正仿宋_GBK" w:eastAsia="方正楷体_GBK" w:cs="方正仿宋_GBK"/>
          <w:color w:val="000000"/>
          <w:sz w:val="32"/>
        </w:rPr>
      </w:pPr>
      <w:r>
        <w:rPr>
          <w:rFonts w:hint="eastAsia" w:ascii="方正楷体_GBK" w:hAnsi="方正仿宋_GBK" w:eastAsia="方正楷体_GBK" w:cs="方正仿宋_GBK"/>
          <w:color w:val="000000"/>
          <w:sz w:val="32"/>
        </w:rPr>
        <w:t xml:space="preserve">  广东省财政厅        广东省人力资源和社会保障厅</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楷体_GBK" w:hAnsi="方正仿宋_GBK" w:eastAsia="方正楷体_GBK" w:cs="方正仿宋_GBK"/>
          <w:color w:val="000000"/>
          <w:sz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楷体_GBK" w:hAnsi="方正仿宋_GBK" w:eastAsia="方正楷体_GBK" w:cs="方正仿宋_GBK"/>
          <w:color w:val="000000"/>
          <w:sz w:val="32"/>
        </w:rPr>
      </w:pPr>
      <w:r>
        <w:rPr>
          <w:rFonts w:hint="eastAsia" w:ascii="方正楷体_GBK" w:hAnsi="方正仿宋_GBK" w:eastAsia="方正楷体_GBK" w:cs="方正仿宋_GBK"/>
          <w:color w:val="000000"/>
          <w:sz w:val="32"/>
        </w:rPr>
        <w:t xml:space="preserve">                201</w:t>
      </w:r>
      <w:r>
        <w:rPr>
          <w:rFonts w:hint="eastAsia" w:ascii="方正楷体_GBK" w:hAnsi="方正仿宋_GBK" w:eastAsia="方正楷体_GBK" w:cs="方正仿宋_GBK"/>
          <w:color w:val="000000"/>
          <w:sz w:val="32"/>
          <w:lang w:val="en-US" w:eastAsia="zh-CN"/>
        </w:rPr>
        <w:t>9</w:t>
      </w:r>
      <w:r>
        <w:rPr>
          <w:rFonts w:hint="eastAsia" w:ascii="方正楷体_GBK" w:hAnsi="方正仿宋_GBK" w:eastAsia="方正楷体_GBK" w:cs="方正仿宋_GBK"/>
          <w:color w:val="000000"/>
          <w:sz w:val="32"/>
        </w:rPr>
        <w:t>年</w:t>
      </w:r>
      <w:r>
        <w:rPr>
          <w:rFonts w:hint="eastAsia" w:ascii="方正楷体_GBK" w:hAnsi="方正仿宋_GBK" w:eastAsia="方正楷体_GBK" w:cs="方正仿宋_GBK"/>
          <w:color w:val="000000"/>
          <w:sz w:val="32"/>
          <w:lang w:val="en-US" w:eastAsia="zh-CN"/>
        </w:rPr>
        <w:t>5</w:t>
      </w:r>
      <w:r>
        <w:rPr>
          <w:rFonts w:hint="eastAsia" w:ascii="方正楷体_GBK" w:hAnsi="方正仿宋_GBK" w:eastAsia="方正楷体_GBK" w:cs="方正仿宋_GBK"/>
          <w:color w:val="000000"/>
          <w:sz w:val="32"/>
        </w:rPr>
        <w:t>月</w:t>
      </w:r>
      <w:r>
        <w:rPr>
          <w:rFonts w:hint="eastAsia" w:ascii="方正楷体_GBK" w:hAnsi="方正仿宋_GBK" w:eastAsia="方正楷体_GBK" w:cs="方正仿宋_GBK"/>
          <w:color w:val="000000"/>
          <w:sz w:val="32"/>
          <w:lang w:val="en-US" w:eastAsia="zh-CN"/>
        </w:rPr>
        <w:t>23</w:t>
      </w:r>
      <w:r>
        <w:rPr>
          <w:rFonts w:hint="eastAsia" w:ascii="方正楷体_GBK" w:hAnsi="方正仿宋_GBK" w:eastAsia="方正楷体_GBK" w:cs="方正仿宋_GBK"/>
          <w:color w:val="000000"/>
          <w:sz w:val="32"/>
        </w:rPr>
        <w:t>日</w:t>
      </w:r>
    </w:p>
    <w:p>
      <w:pPr>
        <w:widowControl/>
        <w:spacing w:line="720" w:lineRule="exact"/>
        <w:jc w:val="center"/>
        <w:rPr>
          <w:rFonts w:hint="eastAsia" w:ascii="方正小标宋简体" w:hAnsi="华文中宋" w:eastAsia="方正小标宋简体"/>
          <w:bCs/>
          <w:color w:val="000000"/>
          <w:sz w:val="44"/>
        </w:rPr>
      </w:pPr>
      <w:r>
        <w:rPr>
          <w:rFonts w:ascii="方正小标宋简体" w:hAnsi="华文中宋" w:eastAsia="方正小标宋简体"/>
          <w:color w:val="000000"/>
          <w:sz w:val="44"/>
        </w:rPr>
        <w:br w:type="page"/>
      </w:r>
      <w:r>
        <w:rPr>
          <w:rFonts w:hint="eastAsia" w:ascii="方正小标宋简体" w:hAnsi="华文中宋" w:eastAsia="方正小标宋简体"/>
          <w:bCs/>
          <w:color w:val="000000"/>
          <w:sz w:val="44"/>
        </w:rPr>
        <w:t>201</w:t>
      </w:r>
      <w:r>
        <w:rPr>
          <w:rFonts w:hint="eastAsia" w:ascii="方正小标宋简体" w:hAnsi="华文中宋" w:eastAsia="方正小标宋简体"/>
          <w:bCs/>
          <w:color w:val="000000"/>
          <w:sz w:val="44"/>
          <w:lang w:val="en-US" w:eastAsia="zh-CN"/>
        </w:rPr>
        <w:t>9</w:t>
      </w:r>
      <w:r>
        <w:rPr>
          <w:rFonts w:hint="eastAsia" w:ascii="方正小标宋简体" w:hAnsi="华文中宋" w:eastAsia="方正小标宋简体"/>
          <w:bCs/>
          <w:color w:val="000000"/>
          <w:sz w:val="44"/>
        </w:rPr>
        <w:t>—20</w:t>
      </w:r>
      <w:r>
        <w:rPr>
          <w:rFonts w:hint="eastAsia" w:ascii="方正小标宋简体" w:hAnsi="华文中宋" w:eastAsia="方正小标宋简体"/>
          <w:bCs/>
          <w:color w:val="000000"/>
          <w:sz w:val="44"/>
          <w:lang w:val="en-US" w:eastAsia="zh-CN"/>
        </w:rPr>
        <w:t>20</w:t>
      </w:r>
      <w:r>
        <w:rPr>
          <w:rFonts w:hint="eastAsia" w:ascii="方正小标宋简体" w:hAnsi="华文中宋" w:eastAsia="方正小标宋简体"/>
          <w:bCs/>
          <w:color w:val="000000"/>
          <w:sz w:val="44"/>
        </w:rPr>
        <w:t>年度广东大学生志愿服务</w:t>
      </w:r>
    </w:p>
    <w:p>
      <w:pPr>
        <w:widowControl/>
        <w:spacing w:line="720" w:lineRule="exact"/>
        <w:jc w:val="center"/>
        <w:rPr>
          <w:rFonts w:hint="eastAsia" w:ascii="方正小标宋简体" w:hAnsi="华文中宋" w:eastAsia="方正小标宋简体"/>
          <w:bCs/>
          <w:color w:val="000000"/>
          <w:sz w:val="44"/>
        </w:rPr>
      </w:pPr>
      <w:r>
        <w:rPr>
          <w:rFonts w:hint="eastAsia" w:ascii="方正小标宋简体" w:hAnsi="华文中宋" w:eastAsia="方正小标宋简体"/>
          <w:bCs/>
          <w:color w:val="000000"/>
          <w:sz w:val="44"/>
        </w:rPr>
        <w:t>西部（山区）计划实施方案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 w:lineRule="atLeast"/>
        <w:ind w:left="0" w:right="0" w:firstLine="640" w:firstLineChars="200"/>
        <w:jc w:val="both"/>
        <w:rPr>
          <w:rFonts w:hint="eastAsia" w:ascii="方正楷体_GBK" w:hAnsi="方正仿宋_GBK" w:eastAsia="方正楷体_GBK" w:cs="方正仿宋_GBK"/>
          <w:b w:val="0"/>
          <w:color w:val="000000"/>
          <w:kern w:val="2"/>
          <w:sz w:val="32"/>
          <w:szCs w:val="22"/>
          <w:lang w:val="en-US" w:eastAsia="zh-CN" w:bidi="ar-SA"/>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color w:val="000000"/>
          <w:kern w:val="0"/>
          <w:sz w:val="32"/>
        </w:rPr>
      </w:pPr>
      <w:r>
        <w:rPr>
          <w:rFonts w:hint="eastAsia" w:ascii="方正仿宋_GBK" w:hAnsi="方正仿宋_GBK" w:eastAsia="方正仿宋_GBK" w:cs="方正仿宋_GBK"/>
          <w:b w:val="0"/>
          <w:color w:val="000000"/>
          <w:kern w:val="0"/>
          <w:sz w:val="32"/>
          <w:szCs w:val="22"/>
          <w:lang w:val="en-US" w:eastAsia="zh-CN" w:bidi="ar-SA"/>
        </w:rPr>
        <w:t>为深入学习贯彻习近平总书记在纪念五四运动100周年大会上的重要讲话精神，贯彻落实《关于印发&lt;2019—2020年度大学生志愿服务西部计划实施方案&gt;的通知》（中青联发〔2019〕3号）、《关于统筹实施引导高校毕业生到农村基层服务项目工作的通知》（人社部发〔2009〕42号）、《关于做好艰苦边远地区公务员考试录用工作的意见》（人社部发〔2014〕61号）、《关于进一步引导和鼓励高校毕业生到基层工作的实施意见》（粤办发〔2018〕11号）等文件精神，进一步引导和鼓励我省高校毕业生到基层工作，助力打赢脱贫攻坚战、实施乡村振兴战略、营造共建共治共享社会治理格局，经研究，团省委、省教育厅、省财政厅、省人力资源社会保障厅决定联合实施2019-2020年度广东大学生志愿服务西部（山区）计划。</w:t>
      </w:r>
    </w:p>
    <w:p>
      <w:pPr>
        <w:widowControl/>
        <w:spacing w:line="560" w:lineRule="exact"/>
        <w:ind w:firstLine="640" w:firstLineChars="200"/>
        <w:rPr>
          <w:rFonts w:hint="eastAsia" w:ascii="方正黑体_GBK" w:hAnsi="黑体" w:eastAsia="方正黑体_GBK"/>
          <w:color w:val="000000"/>
          <w:sz w:val="32"/>
        </w:rPr>
      </w:pPr>
      <w:r>
        <w:rPr>
          <w:rFonts w:hint="eastAsia" w:ascii="方正黑体_GBK" w:hAnsi="黑体" w:eastAsia="方正黑体_GBK"/>
          <w:color w:val="000000"/>
          <w:sz w:val="32"/>
        </w:rPr>
        <w:t>一、工作内容</w:t>
      </w:r>
    </w:p>
    <w:p>
      <w:pPr>
        <w:spacing w:line="560" w:lineRule="exact"/>
        <w:ind w:firstLine="640" w:firstLineChars="200"/>
        <w:rPr>
          <w:rFonts w:hint="eastAsia" w:ascii="方正仿宋_GBK" w:hAnsi="方正仿宋_GBK" w:eastAsia="方正仿宋_GBK" w:cs="方正仿宋_GBK"/>
          <w:color w:val="000000"/>
          <w:kern w:val="0"/>
          <w:sz w:val="32"/>
        </w:rPr>
      </w:pPr>
      <w:r>
        <w:rPr>
          <w:rFonts w:hint="eastAsia" w:ascii="方正楷体_GBK" w:hAnsi="宋体" w:eastAsia="方正楷体_GBK"/>
          <w:color w:val="000000"/>
          <w:kern w:val="0"/>
          <w:sz w:val="32"/>
        </w:rPr>
        <w:t>（一）西部计划。</w:t>
      </w:r>
      <w:r>
        <w:rPr>
          <w:rFonts w:hint="eastAsia" w:ascii="方正仿宋_GBK" w:hAnsi="方正仿宋_GBK" w:eastAsia="方正仿宋_GBK" w:cs="方正仿宋_GBK"/>
          <w:color w:val="000000"/>
          <w:kern w:val="0"/>
          <w:sz w:val="32"/>
        </w:rPr>
        <w:t>201</w:t>
      </w:r>
      <w:r>
        <w:rPr>
          <w:rFonts w:hint="eastAsia" w:ascii="方正仿宋_GBK" w:hAnsi="方正仿宋_GBK" w:eastAsia="方正仿宋_GBK" w:cs="方正仿宋_GBK"/>
          <w:color w:val="000000"/>
          <w:kern w:val="0"/>
          <w:sz w:val="32"/>
          <w:lang w:val="en-US" w:eastAsia="zh-CN"/>
        </w:rPr>
        <w:t>9</w:t>
      </w:r>
      <w:r>
        <w:rPr>
          <w:rFonts w:hint="eastAsia" w:ascii="方正仿宋_GBK" w:hAnsi="方正仿宋_GBK" w:eastAsia="方正仿宋_GBK" w:cs="方正仿宋_GBK"/>
          <w:color w:val="000000"/>
          <w:kern w:val="0"/>
          <w:sz w:val="32"/>
        </w:rPr>
        <w:t>-20</w:t>
      </w:r>
      <w:r>
        <w:rPr>
          <w:rFonts w:hint="eastAsia" w:ascii="方正仿宋_GBK" w:hAnsi="方正仿宋_GBK" w:eastAsia="方正仿宋_GBK" w:cs="方正仿宋_GBK"/>
          <w:color w:val="000000"/>
          <w:kern w:val="0"/>
          <w:sz w:val="32"/>
          <w:lang w:val="en-US" w:eastAsia="zh-CN"/>
        </w:rPr>
        <w:t>20</w:t>
      </w:r>
      <w:r>
        <w:rPr>
          <w:rFonts w:hint="eastAsia" w:ascii="方正仿宋_GBK" w:hAnsi="方正仿宋_GBK" w:eastAsia="方正仿宋_GBK" w:cs="方正仿宋_GBK"/>
          <w:color w:val="000000"/>
          <w:kern w:val="0"/>
          <w:sz w:val="32"/>
        </w:rPr>
        <w:t>年度西部计划</w:t>
      </w:r>
      <w:r>
        <w:rPr>
          <w:rFonts w:hint="eastAsia" w:ascii="方正仿宋_GBK" w:hAnsi="方正仿宋_GBK" w:eastAsia="方正仿宋_GBK" w:cs="方正仿宋_GBK"/>
          <w:color w:val="000000"/>
          <w:kern w:val="0"/>
          <w:sz w:val="32"/>
          <w:lang w:eastAsia="zh-CN"/>
        </w:rPr>
        <w:t>继续</w:t>
      </w:r>
      <w:r>
        <w:rPr>
          <w:rFonts w:hint="eastAsia" w:ascii="方正仿宋_GBK" w:hAnsi="方正仿宋_GBK" w:eastAsia="方正仿宋_GBK" w:cs="方正仿宋_GBK"/>
          <w:color w:val="000000"/>
          <w:kern w:val="0"/>
          <w:sz w:val="32"/>
        </w:rPr>
        <w:t>实施基础教育、服务三农、医疗卫生、基层青年工作、基层社会管理、服务新疆、服务西藏等7个专项（详见附件1）。面向广东省内普通高等学校</w:t>
      </w:r>
      <w:r>
        <w:rPr>
          <w:rFonts w:ascii="方正仿宋_GBK" w:hAnsi="方正仿宋_GBK" w:eastAsia="方正仿宋_GBK" w:cs="方正仿宋_GBK"/>
          <w:color w:val="000000"/>
          <w:kern w:val="0"/>
          <w:sz w:val="32"/>
        </w:rPr>
        <w:t>（教育部《全国普通高校名单》所列高校）</w:t>
      </w:r>
      <w:r>
        <w:rPr>
          <w:rFonts w:hint="eastAsia" w:ascii="方正仿宋_GBK" w:hAnsi="方正仿宋_GBK" w:eastAsia="方正仿宋_GBK" w:cs="方正仿宋_GBK"/>
          <w:color w:val="000000"/>
          <w:kern w:val="0"/>
          <w:sz w:val="32"/>
        </w:rPr>
        <w:t>应届本科及以上毕业生或在读研究生</w:t>
      </w:r>
      <w:r>
        <w:rPr>
          <w:rFonts w:hint="eastAsia" w:ascii="方正仿宋_GBK" w:hAnsi="方正仿宋_GBK" w:eastAsia="方正仿宋_GBK" w:cs="方正仿宋_GBK"/>
          <w:color w:val="000000"/>
          <w:kern w:val="0"/>
          <w:sz w:val="32"/>
          <w:lang w:eastAsia="zh-CN"/>
        </w:rPr>
        <w:t>，以及</w:t>
      </w:r>
      <w:r>
        <w:rPr>
          <w:rFonts w:hint="eastAsia" w:ascii="方正仿宋_GBK" w:hAnsi="方正仿宋_GBK" w:eastAsia="方正仿宋_GBK" w:cs="方正仿宋_GBK"/>
          <w:color w:val="000000"/>
          <w:kern w:val="0"/>
          <w:sz w:val="32"/>
          <w:lang w:val="en-US" w:eastAsia="zh-CN"/>
        </w:rPr>
        <w:t>报名截止前符合我省就业择业期政策的往届生</w:t>
      </w:r>
      <w:r>
        <w:rPr>
          <w:rFonts w:hint="eastAsia" w:ascii="方正仿宋_GBK" w:hAnsi="方正仿宋_GBK" w:eastAsia="方正仿宋_GBK" w:cs="方正仿宋_GBK"/>
          <w:color w:val="000000"/>
          <w:kern w:val="0"/>
          <w:sz w:val="32"/>
        </w:rPr>
        <w:t>（部分岗位可适当考虑特别优秀的专科毕业生），</w:t>
      </w:r>
      <w:r>
        <w:rPr>
          <w:rFonts w:hint="eastAsia" w:ascii="方正仿宋_GBK" w:hAnsi="方正仿宋_GBK" w:eastAsia="方正仿宋_GBK" w:cs="方正仿宋_GBK"/>
          <w:color w:val="000000"/>
          <w:kern w:val="0"/>
          <w:sz w:val="32"/>
          <w:lang w:eastAsia="zh-CN"/>
        </w:rPr>
        <w:t>按照公开招募、自愿报名、组织选拔、集中派遣的方式，</w:t>
      </w:r>
      <w:r>
        <w:rPr>
          <w:rFonts w:hint="eastAsia" w:ascii="方正仿宋_GBK" w:hAnsi="方正仿宋_GBK" w:eastAsia="方正仿宋_GBK" w:cs="方正仿宋_GBK"/>
          <w:color w:val="000000"/>
          <w:kern w:val="0"/>
          <w:sz w:val="32"/>
        </w:rPr>
        <w:t>计划招募选派约</w:t>
      </w:r>
      <w:r>
        <w:rPr>
          <w:rFonts w:hint="eastAsia" w:ascii="方正仿宋_GBK" w:hAnsi="方正仿宋_GBK" w:eastAsia="方正仿宋_GBK" w:cs="方正仿宋_GBK"/>
          <w:color w:val="000000"/>
          <w:kern w:val="0"/>
          <w:sz w:val="32"/>
          <w:lang w:val="en-US" w:eastAsia="zh-CN"/>
        </w:rPr>
        <w:t>300</w:t>
      </w:r>
      <w:r>
        <w:rPr>
          <w:rFonts w:hint="eastAsia" w:ascii="方正仿宋_GBK" w:hAnsi="方正仿宋_GBK" w:eastAsia="方正仿宋_GBK" w:cs="方正仿宋_GBK"/>
          <w:color w:val="000000"/>
          <w:kern w:val="0"/>
          <w:sz w:val="32"/>
          <w:lang w:eastAsia="zh-CN"/>
        </w:rPr>
        <w:t>名西部计划全国项目志愿者到西部地区基层工作</w:t>
      </w:r>
      <w:r>
        <w:rPr>
          <w:rFonts w:hint="eastAsia" w:ascii="方正仿宋_GBK" w:hAnsi="方正仿宋_GBK" w:eastAsia="方正仿宋_GBK" w:cs="方正仿宋_GBK"/>
          <w:color w:val="000000"/>
          <w:kern w:val="0"/>
          <w:sz w:val="32"/>
        </w:rPr>
        <w:t>。服务期为1至3年，服务协议一年一签。</w:t>
      </w:r>
    </w:p>
    <w:p>
      <w:pPr>
        <w:spacing w:line="560" w:lineRule="exact"/>
        <w:ind w:firstLine="640" w:firstLineChars="200"/>
        <w:rPr>
          <w:rFonts w:hint="eastAsia" w:ascii="方正仿宋_GBK" w:hAnsi="方正仿宋_GBK" w:eastAsia="方正仿宋_GBK" w:cs="方正仿宋_GBK"/>
          <w:color w:val="000000"/>
          <w:kern w:val="0"/>
          <w:sz w:val="32"/>
          <w:lang w:eastAsia="zh-CN"/>
        </w:rPr>
      </w:pPr>
      <w:r>
        <w:rPr>
          <w:rFonts w:hint="eastAsia" w:ascii="方正楷体_GBK" w:hAnsi="宋体" w:eastAsia="方正楷体_GBK"/>
          <w:color w:val="000000"/>
          <w:kern w:val="0"/>
          <w:sz w:val="32"/>
        </w:rPr>
        <w:t>（二）山区计划。</w:t>
      </w:r>
      <w:r>
        <w:rPr>
          <w:rFonts w:hint="eastAsia" w:ascii="方正仿宋_GBK" w:hAnsi="方正仿宋_GBK" w:eastAsia="方正仿宋_GBK" w:cs="方正仿宋_GBK"/>
          <w:color w:val="000000"/>
          <w:kern w:val="0"/>
          <w:sz w:val="32"/>
        </w:rPr>
        <w:t>山区计划</w:t>
      </w:r>
      <w:r>
        <w:rPr>
          <w:rFonts w:hint="eastAsia" w:ascii="方正仿宋_GBK" w:hAnsi="方正仿宋_GBK" w:eastAsia="方正仿宋_GBK" w:cs="方正仿宋_GBK"/>
          <w:color w:val="000000"/>
          <w:kern w:val="0"/>
          <w:sz w:val="32"/>
          <w:lang w:eastAsia="zh-CN"/>
        </w:rPr>
        <w:t>是西部计划的地方项目，</w:t>
      </w:r>
      <w:r>
        <w:rPr>
          <w:rFonts w:hint="eastAsia" w:ascii="方正仿宋_GBK" w:hAnsi="方正仿宋_GBK" w:eastAsia="方正仿宋_GBK" w:cs="方正仿宋_GBK"/>
          <w:color w:val="000000"/>
          <w:kern w:val="0"/>
          <w:sz w:val="32"/>
        </w:rPr>
        <w:t>招募对象与西部计划一致，可适当招募部分省外优秀应届毕业生，生源地与服务地相同的毕业生优先考虑</w:t>
      </w:r>
      <w:r>
        <w:rPr>
          <w:rFonts w:hint="eastAsia" w:ascii="方正仿宋_GBK" w:hAnsi="方正仿宋_GBK" w:eastAsia="方正仿宋_GBK" w:cs="方正仿宋_GBK"/>
          <w:color w:val="000000"/>
          <w:kern w:val="0"/>
          <w:sz w:val="32"/>
          <w:lang w:eastAsia="zh-CN"/>
        </w:rPr>
        <w:t>。</w:t>
      </w:r>
      <w:r>
        <w:rPr>
          <w:rFonts w:hint="eastAsia" w:ascii="方正仿宋_GBK" w:hAnsi="方正仿宋_GBK" w:eastAsia="方正仿宋_GBK" w:cs="方正仿宋_GBK"/>
          <w:color w:val="000000"/>
          <w:kern w:val="0"/>
          <w:sz w:val="32"/>
        </w:rPr>
        <w:t>201</w:t>
      </w:r>
      <w:r>
        <w:rPr>
          <w:rFonts w:hint="eastAsia" w:ascii="方正仿宋_GBK" w:hAnsi="方正仿宋_GBK" w:eastAsia="方正仿宋_GBK" w:cs="方正仿宋_GBK"/>
          <w:color w:val="000000"/>
          <w:kern w:val="0"/>
          <w:sz w:val="32"/>
          <w:lang w:val="en-US" w:eastAsia="zh-CN"/>
        </w:rPr>
        <w:t>9</w:t>
      </w:r>
      <w:r>
        <w:rPr>
          <w:rFonts w:hint="eastAsia" w:ascii="方正仿宋_GBK" w:hAnsi="方正仿宋_GBK" w:eastAsia="方正仿宋_GBK" w:cs="方正仿宋_GBK"/>
          <w:color w:val="000000"/>
          <w:kern w:val="0"/>
          <w:sz w:val="32"/>
        </w:rPr>
        <w:t>-20</w:t>
      </w:r>
      <w:r>
        <w:rPr>
          <w:rFonts w:hint="eastAsia" w:ascii="方正仿宋_GBK" w:hAnsi="方正仿宋_GBK" w:eastAsia="方正仿宋_GBK" w:cs="方正仿宋_GBK"/>
          <w:color w:val="000000"/>
          <w:kern w:val="0"/>
          <w:sz w:val="32"/>
          <w:lang w:val="en-US" w:eastAsia="zh-CN"/>
        </w:rPr>
        <w:t>20</w:t>
      </w:r>
      <w:r>
        <w:rPr>
          <w:rFonts w:hint="eastAsia" w:ascii="方正仿宋_GBK" w:hAnsi="方正仿宋_GBK" w:eastAsia="方正仿宋_GBK" w:cs="方正仿宋_GBK"/>
          <w:color w:val="000000"/>
          <w:kern w:val="0"/>
          <w:sz w:val="32"/>
        </w:rPr>
        <w:t>年度山区计划实施“希望乡村教师计划”专项和基层社会治理专项（详见附件2），服务期为1至3年，服务协议一年一签。</w:t>
      </w:r>
      <w:r>
        <w:rPr>
          <w:rFonts w:hint="eastAsia" w:ascii="方正仿宋_GBK" w:hAnsi="方正仿宋_GBK" w:eastAsia="方正仿宋_GBK" w:cs="方正仿宋_GBK"/>
          <w:color w:val="000000"/>
          <w:kern w:val="0"/>
          <w:sz w:val="32"/>
          <w:lang w:eastAsia="zh-CN"/>
        </w:rPr>
        <w:t>其中，</w:t>
      </w:r>
      <w:r>
        <w:rPr>
          <w:rFonts w:hint="eastAsia" w:ascii="方正仿宋_GBK" w:hAnsi="方正仿宋_GBK" w:eastAsia="方正仿宋_GBK" w:cs="方正仿宋_GBK"/>
          <w:color w:val="000000"/>
          <w:kern w:val="0"/>
          <w:sz w:val="32"/>
        </w:rPr>
        <w:t>“希望乡村教师计划”专项选派约600</w:t>
      </w:r>
      <w:r>
        <w:rPr>
          <w:rFonts w:hint="eastAsia" w:ascii="方正仿宋_GBK" w:hAnsi="方正仿宋_GBK" w:eastAsia="方正仿宋_GBK" w:cs="方正仿宋_GBK"/>
          <w:color w:val="000000"/>
          <w:kern w:val="0"/>
          <w:sz w:val="32"/>
          <w:lang w:eastAsia="zh-CN"/>
        </w:rPr>
        <w:t>名志愿者</w:t>
      </w:r>
      <w:r>
        <w:rPr>
          <w:rFonts w:hint="eastAsia" w:ascii="方正仿宋_GBK" w:hAnsi="方正仿宋_GBK" w:eastAsia="方正仿宋_GBK" w:cs="方正仿宋_GBK"/>
          <w:color w:val="000000"/>
          <w:kern w:val="0"/>
          <w:sz w:val="32"/>
        </w:rPr>
        <w:t>到</w:t>
      </w:r>
      <w:r>
        <w:rPr>
          <w:rFonts w:hint="eastAsia" w:ascii="方正仿宋_GBK" w:hAnsi="方正仿宋_GBK" w:eastAsia="方正仿宋_GBK" w:cs="方正仿宋_GBK"/>
          <w:color w:val="000000"/>
          <w:kern w:val="0"/>
          <w:sz w:val="32"/>
          <w:lang w:eastAsia="zh-CN"/>
        </w:rPr>
        <w:t>粤东西北经济欠发达地区</w:t>
      </w:r>
      <w:r>
        <w:rPr>
          <w:rFonts w:hint="eastAsia" w:ascii="方正仿宋_GBK" w:hAnsi="方正仿宋_GBK" w:eastAsia="方正仿宋_GBK" w:cs="方正仿宋_GBK"/>
          <w:color w:val="000000"/>
          <w:kern w:val="0"/>
          <w:sz w:val="32"/>
        </w:rPr>
        <w:t>开展基础教育工作，由省项目办与广东青少年发展基金会、北京立德未来公益助学基金会共同实施和管理</w:t>
      </w:r>
      <w:r>
        <w:rPr>
          <w:rFonts w:hint="eastAsia" w:ascii="方正仿宋_GBK" w:hAnsi="方正仿宋_GBK" w:eastAsia="方正仿宋_GBK" w:cs="方正仿宋_GBK"/>
          <w:color w:val="000000"/>
          <w:kern w:val="0"/>
          <w:sz w:val="32"/>
          <w:lang w:eastAsia="zh-CN"/>
        </w:rPr>
        <w:t>；</w:t>
      </w:r>
      <w:r>
        <w:rPr>
          <w:rFonts w:hint="eastAsia" w:ascii="方正仿宋_GBK" w:hAnsi="方正仿宋_GBK" w:eastAsia="方正仿宋_GBK" w:cs="方正仿宋_GBK"/>
          <w:color w:val="000000"/>
          <w:kern w:val="0"/>
          <w:sz w:val="32"/>
        </w:rPr>
        <w:t>基层社会治理专项选派约50名志愿者，到粤东西北经济欠发达地区</w:t>
      </w:r>
      <w:r>
        <w:rPr>
          <w:rFonts w:hint="eastAsia" w:ascii="方正仿宋_GBK" w:hAnsi="方正仿宋_GBK" w:eastAsia="方正仿宋_GBK" w:cs="方正仿宋_GBK"/>
          <w:color w:val="000000"/>
          <w:kern w:val="0"/>
          <w:sz w:val="32"/>
          <w:lang w:eastAsia="zh-CN"/>
        </w:rPr>
        <w:t>基层一线，一方面开展禁毒、扶贫等专项工作，另一方面参照“驻校社工”模式，</w:t>
      </w:r>
      <w:r>
        <w:rPr>
          <w:rFonts w:hint="eastAsia" w:ascii="方正仿宋_GBK" w:hAnsi="方正仿宋_GBK" w:eastAsia="方正仿宋_GBK" w:cs="方正仿宋_GBK"/>
          <w:color w:val="000000"/>
          <w:kern w:val="0"/>
          <w:sz w:val="32"/>
        </w:rPr>
        <w:t>围绕未成年人</w:t>
      </w:r>
      <w:r>
        <w:rPr>
          <w:rFonts w:hint="eastAsia" w:ascii="方正仿宋_GBK" w:hAnsi="方正仿宋_GBK" w:eastAsia="方正仿宋_GBK" w:cs="方正仿宋_GBK"/>
          <w:color w:val="000000"/>
          <w:kern w:val="0"/>
          <w:sz w:val="32"/>
          <w:lang w:eastAsia="zh-CN"/>
        </w:rPr>
        <w:t>身心</w:t>
      </w:r>
      <w:r>
        <w:rPr>
          <w:rFonts w:hint="eastAsia" w:ascii="方正仿宋_GBK" w:hAnsi="方正仿宋_GBK" w:eastAsia="方正仿宋_GBK" w:cs="方正仿宋_GBK"/>
          <w:color w:val="000000"/>
          <w:kern w:val="0"/>
          <w:sz w:val="32"/>
        </w:rPr>
        <w:t>健康、</w:t>
      </w:r>
      <w:r>
        <w:rPr>
          <w:rFonts w:hint="eastAsia" w:ascii="方正仿宋_GBK" w:hAnsi="方正仿宋_GBK" w:eastAsia="方正仿宋_GBK" w:cs="方正仿宋_GBK"/>
          <w:color w:val="000000"/>
          <w:kern w:val="0"/>
          <w:sz w:val="32"/>
          <w:lang w:eastAsia="zh-CN"/>
        </w:rPr>
        <w:t>青少年潜能发展、</w:t>
      </w:r>
      <w:r>
        <w:rPr>
          <w:rFonts w:hint="eastAsia" w:ascii="方正仿宋_GBK" w:hAnsi="方正仿宋_GBK" w:eastAsia="方正仿宋_GBK" w:cs="方正仿宋_GBK"/>
          <w:color w:val="000000"/>
          <w:kern w:val="0"/>
          <w:sz w:val="32"/>
        </w:rPr>
        <w:t>预防青少年违法犯罪等，驻校开展专项工作，由省项目办与省志愿者联合会、省青年职业学院（省团校）共同实施和管理。</w:t>
      </w:r>
      <w:r>
        <w:rPr>
          <w:rFonts w:hint="eastAsia" w:ascii="方正仿宋_GBK" w:hAnsi="方正仿宋_GBK" w:eastAsia="方正仿宋_GBK" w:cs="方正仿宋_GBK"/>
          <w:color w:val="000000"/>
          <w:kern w:val="0"/>
          <w:sz w:val="32"/>
          <w:lang w:eastAsia="zh-CN"/>
        </w:rPr>
        <w:t>山区计划志愿者在升学、就业、工龄计算等方面与全国项目享受同等优惠政策</w:t>
      </w:r>
      <w:r>
        <w:rPr>
          <w:rFonts w:hint="eastAsia" w:ascii="方正仿宋_GBK" w:hAnsi="方正仿宋_GBK" w:eastAsia="方正仿宋_GBK" w:cs="方正仿宋_GBK"/>
          <w:color w:val="000000"/>
          <w:kern w:val="0"/>
          <w:sz w:val="32"/>
        </w:rPr>
        <w:t>。</w:t>
      </w:r>
    </w:p>
    <w:p>
      <w:pPr>
        <w:widowControl/>
        <w:spacing w:line="560" w:lineRule="exact"/>
        <w:ind w:firstLine="640" w:firstLineChars="200"/>
        <w:rPr>
          <w:rFonts w:hint="eastAsia" w:ascii="方正黑体_GBK" w:hAnsi="黑体" w:eastAsia="方正黑体_GBK"/>
          <w:color w:val="000000"/>
          <w:sz w:val="32"/>
        </w:rPr>
      </w:pPr>
      <w:r>
        <w:rPr>
          <w:rFonts w:hint="eastAsia" w:ascii="方正黑体_GBK" w:hAnsi="黑体" w:eastAsia="方正黑体_GBK"/>
          <w:color w:val="000000"/>
          <w:sz w:val="32"/>
        </w:rPr>
        <w:t>二、实施步骤</w:t>
      </w:r>
    </w:p>
    <w:p>
      <w:pPr>
        <w:widowControl/>
        <w:spacing w:line="560" w:lineRule="exact"/>
        <w:ind w:firstLine="640" w:firstLineChars="200"/>
        <w:jc w:val="left"/>
        <w:rPr>
          <w:rFonts w:hint="eastAsia" w:ascii="方正楷体_GBK" w:hAnsi="方正楷体_GBK" w:eastAsia="方正楷体_GBK" w:cs="方正楷体_GBK"/>
          <w:color w:val="000000"/>
          <w:kern w:val="0"/>
          <w:sz w:val="32"/>
        </w:rPr>
      </w:pPr>
      <w:r>
        <w:rPr>
          <w:rFonts w:hint="eastAsia" w:ascii="方正楷体_GBK" w:hAnsi="方正楷体_GBK" w:eastAsia="方正楷体_GBK" w:cs="方正楷体_GBK"/>
          <w:color w:val="000000"/>
          <w:kern w:val="0"/>
          <w:sz w:val="32"/>
        </w:rPr>
        <w:t>（一）确定</w:t>
      </w:r>
      <w:r>
        <w:rPr>
          <w:rFonts w:hint="eastAsia" w:ascii="方正楷体_GBK" w:hAnsi="方正楷体_GBK" w:eastAsia="方正楷体_GBK" w:cs="方正楷体_GBK"/>
          <w:color w:val="000000"/>
          <w:kern w:val="0"/>
          <w:sz w:val="32"/>
          <w:lang w:eastAsia="zh-CN"/>
        </w:rPr>
        <w:t>服务岗位（</w:t>
      </w:r>
      <w:r>
        <w:rPr>
          <w:rFonts w:hint="eastAsia" w:ascii="方正楷体_GBK" w:hAnsi="方正楷体_GBK" w:eastAsia="方正楷体_GBK" w:cs="方正楷体_GBK"/>
          <w:color w:val="000000"/>
          <w:kern w:val="0"/>
          <w:sz w:val="32"/>
          <w:lang w:val="en-US" w:eastAsia="zh-CN"/>
        </w:rPr>
        <w:t>5月下旬</w:t>
      </w:r>
      <w:r>
        <w:rPr>
          <w:rFonts w:hint="eastAsia" w:ascii="方正楷体_GBK" w:hAnsi="方正楷体_GBK" w:eastAsia="方正楷体_GBK" w:cs="方正楷体_GBK"/>
          <w:color w:val="000000"/>
          <w:kern w:val="0"/>
          <w:sz w:val="32"/>
          <w:lang w:eastAsia="zh-CN"/>
        </w:rPr>
        <w:t>）</w:t>
      </w:r>
      <w:r>
        <w:rPr>
          <w:rFonts w:hint="eastAsia" w:ascii="方正楷体_GBK" w:hAnsi="方正楷体_GBK" w:eastAsia="方正楷体_GBK" w:cs="方正楷体_GBK"/>
          <w:color w:val="000000"/>
          <w:kern w:val="0"/>
          <w:sz w:val="32"/>
        </w:rPr>
        <w:t>。</w:t>
      </w:r>
      <w:r>
        <w:rPr>
          <w:rFonts w:hint="eastAsia" w:ascii="方正仿宋_GBK" w:hAnsi="方正仿宋_GBK" w:eastAsia="方正仿宋_GBK" w:cs="方正仿宋_GBK"/>
          <w:color w:val="000000"/>
          <w:kern w:val="0"/>
          <w:sz w:val="32"/>
        </w:rPr>
        <w:t>我省</w:t>
      </w:r>
      <w:r>
        <w:rPr>
          <w:rFonts w:hint="eastAsia" w:ascii="方正仿宋_GBK" w:hAnsi="方正仿宋_GBK" w:eastAsia="方正仿宋_GBK" w:cs="方正仿宋_GBK"/>
          <w:color w:val="000000"/>
          <w:kern w:val="0"/>
          <w:sz w:val="32"/>
          <w:lang w:eastAsia="zh-CN"/>
        </w:rPr>
        <w:t>招募的西部计划志愿者主要派遣到黑龙江、</w:t>
      </w:r>
      <w:r>
        <w:rPr>
          <w:rFonts w:hint="eastAsia" w:ascii="方正仿宋_GBK" w:hAnsi="方正仿宋_GBK" w:eastAsia="方正仿宋_GBK" w:cs="方正仿宋_GBK"/>
          <w:color w:val="000000"/>
          <w:kern w:val="0"/>
          <w:sz w:val="32"/>
        </w:rPr>
        <w:t>广西、</w:t>
      </w:r>
      <w:r>
        <w:rPr>
          <w:rFonts w:hint="eastAsia" w:ascii="方正仿宋_GBK" w:hAnsi="方正仿宋_GBK" w:eastAsia="方正仿宋_GBK" w:cs="方正仿宋_GBK"/>
          <w:color w:val="000000"/>
          <w:kern w:val="0"/>
          <w:sz w:val="32"/>
          <w:lang w:eastAsia="zh-CN"/>
        </w:rPr>
        <w:t>四川、</w:t>
      </w:r>
      <w:r>
        <w:rPr>
          <w:rFonts w:hint="eastAsia" w:ascii="方正仿宋_GBK" w:hAnsi="方正仿宋_GBK" w:eastAsia="方正仿宋_GBK" w:cs="方正仿宋_GBK"/>
          <w:color w:val="000000"/>
          <w:kern w:val="0"/>
          <w:sz w:val="32"/>
        </w:rPr>
        <w:t>贵州、云南</w:t>
      </w:r>
      <w:r>
        <w:rPr>
          <w:rFonts w:hint="eastAsia" w:ascii="方正仿宋_GBK" w:hAnsi="方正仿宋_GBK" w:eastAsia="方正仿宋_GBK" w:cs="方正仿宋_GBK"/>
          <w:color w:val="000000"/>
          <w:kern w:val="0"/>
          <w:sz w:val="32"/>
          <w:lang w:eastAsia="zh-CN"/>
        </w:rPr>
        <w:t>、</w:t>
      </w:r>
      <w:r>
        <w:rPr>
          <w:rFonts w:hint="eastAsia" w:ascii="方正仿宋_GBK" w:hAnsi="方正仿宋_GBK" w:eastAsia="方正仿宋_GBK" w:cs="方正仿宋_GBK"/>
          <w:color w:val="000000"/>
          <w:kern w:val="0"/>
          <w:sz w:val="32"/>
        </w:rPr>
        <w:t>西藏、新疆</w:t>
      </w:r>
      <w:r>
        <w:rPr>
          <w:rFonts w:hint="eastAsia" w:ascii="方正仿宋_GBK" w:hAnsi="方正仿宋_GBK" w:eastAsia="方正仿宋_GBK" w:cs="方正仿宋_GBK"/>
          <w:color w:val="000000"/>
          <w:kern w:val="0"/>
          <w:sz w:val="32"/>
          <w:lang w:eastAsia="zh-CN"/>
        </w:rPr>
        <w:t>和</w:t>
      </w:r>
      <w:r>
        <w:rPr>
          <w:rFonts w:hint="eastAsia" w:ascii="方正仿宋_GBK" w:hAnsi="方正仿宋_GBK" w:eastAsia="方正仿宋_GBK" w:cs="方正仿宋_GBK"/>
          <w:color w:val="000000"/>
          <w:kern w:val="0"/>
          <w:sz w:val="32"/>
        </w:rPr>
        <w:t>新疆生产建设兵团</w:t>
      </w:r>
      <w:r>
        <w:rPr>
          <w:rFonts w:hint="eastAsia" w:ascii="方正仿宋_GBK" w:hAnsi="方正仿宋_GBK" w:eastAsia="方正仿宋_GBK" w:cs="方正仿宋_GBK"/>
          <w:color w:val="000000"/>
          <w:kern w:val="0"/>
          <w:sz w:val="32"/>
          <w:lang w:eastAsia="zh-CN"/>
        </w:rPr>
        <w:t>等中西部省区</w:t>
      </w:r>
      <w:r>
        <w:rPr>
          <w:rFonts w:hint="eastAsia" w:ascii="方正仿宋_GBK" w:hAnsi="方正仿宋_GBK" w:eastAsia="方正仿宋_GBK" w:cs="方正仿宋_GBK"/>
          <w:color w:val="000000"/>
          <w:kern w:val="0"/>
          <w:sz w:val="32"/>
        </w:rPr>
        <w:t>，具体服务岗位由服务省项目办通过西部计划信息系统录入发布。山区计划</w:t>
      </w:r>
      <w:r>
        <w:rPr>
          <w:rFonts w:hint="eastAsia" w:ascii="方正仿宋_GBK" w:hAnsi="方正仿宋_GBK" w:eastAsia="方正仿宋_GBK" w:cs="方正仿宋_GBK"/>
          <w:color w:val="000000"/>
          <w:kern w:val="0"/>
          <w:sz w:val="32"/>
          <w:lang w:eastAsia="zh-CN"/>
        </w:rPr>
        <w:t>“</w:t>
      </w:r>
      <w:r>
        <w:rPr>
          <w:rFonts w:hint="eastAsia" w:ascii="方正仿宋_GBK" w:hAnsi="方正仿宋_GBK" w:eastAsia="方正仿宋_GBK" w:cs="方正仿宋_GBK"/>
          <w:color w:val="000000"/>
          <w:kern w:val="0"/>
          <w:sz w:val="32"/>
        </w:rPr>
        <w:t>希望乡村教师计划专项</w:t>
      </w:r>
      <w:r>
        <w:rPr>
          <w:rFonts w:hint="eastAsia" w:ascii="方正仿宋_GBK" w:hAnsi="方正仿宋_GBK" w:eastAsia="方正仿宋_GBK" w:cs="方正仿宋_GBK"/>
          <w:color w:val="000000"/>
          <w:kern w:val="0"/>
          <w:sz w:val="32"/>
          <w:lang w:eastAsia="zh-CN"/>
        </w:rPr>
        <w:t>”</w:t>
      </w:r>
      <w:r>
        <w:rPr>
          <w:rFonts w:hint="eastAsia" w:ascii="方正仿宋_GBK" w:hAnsi="方正仿宋_GBK" w:eastAsia="方正仿宋_GBK" w:cs="方正仿宋_GBK"/>
          <w:color w:val="000000"/>
          <w:kern w:val="0"/>
          <w:sz w:val="32"/>
        </w:rPr>
        <w:t>主要服务地为粤东西北经济欠发达地区镇村一级中小学</w:t>
      </w:r>
      <w:r>
        <w:rPr>
          <w:rFonts w:hint="eastAsia" w:ascii="方正仿宋_GBK" w:hAnsi="方正仿宋_GBK" w:eastAsia="方正仿宋_GBK" w:cs="方正仿宋_GBK"/>
          <w:color w:val="000000"/>
          <w:kern w:val="0"/>
          <w:sz w:val="32"/>
          <w:lang w:eastAsia="zh-CN"/>
        </w:rPr>
        <w:t>，</w:t>
      </w:r>
      <w:r>
        <w:rPr>
          <w:rFonts w:hint="eastAsia" w:ascii="方正仿宋_GBK" w:hAnsi="方正仿宋_GBK" w:eastAsia="方正仿宋_GBK" w:cs="方正仿宋_GBK"/>
          <w:color w:val="000000"/>
          <w:kern w:val="0"/>
          <w:sz w:val="32"/>
        </w:rPr>
        <w:t>基层社会治理专项</w:t>
      </w:r>
      <w:r>
        <w:rPr>
          <w:rFonts w:hint="eastAsia" w:ascii="方正仿宋_GBK" w:hAnsi="方正仿宋_GBK" w:eastAsia="方正仿宋_GBK" w:cs="方正仿宋_GBK"/>
          <w:color w:val="000000"/>
          <w:kern w:val="0"/>
          <w:sz w:val="32"/>
          <w:lang w:eastAsia="zh-CN"/>
        </w:rPr>
        <w:t>主要</w:t>
      </w:r>
      <w:r>
        <w:rPr>
          <w:rFonts w:hint="eastAsia" w:ascii="方正仿宋_GBK" w:hAnsi="方正仿宋_GBK" w:eastAsia="方正仿宋_GBK" w:cs="方正仿宋_GBK"/>
          <w:color w:val="000000"/>
          <w:kern w:val="0"/>
          <w:sz w:val="32"/>
        </w:rPr>
        <w:t>服务地为粤东西北经济欠发达地区</w:t>
      </w:r>
      <w:r>
        <w:rPr>
          <w:rFonts w:hint="eastAsia" w:ascii="方正仿宋_GBK" w:hAnsi="方正仿宋_GBK" w:eastAsia="方正仿宋_GBK" w:cs="方正仿宋_GBK"/>
          <w:color w:val="000000"/>
          <w:kern w:val="0"/>
          <w:sz w:val="32"/>
          <w:lang w:eastAsia="zh-CN"/>
        </w:rPr>
        <w:t>乡镇（街道）、</w:t>
      </w:r>
      <w:r>
        <w:rPr>
          <w:rFonts w:hint="eastAsia" w:ascii="方正仿宋_GBK" w:hAnsi="方正仿宋_GBK" w:eastAsia="方正仿宋_GBK" w:cs="方正仿宋_GBK"/>
          <w:color w:val="000000"/>
          <w:kern w:val="0"/>
          <w:sz w:val="32"/>
        </w:rPr>
        <w:t>县级及以下中小学等基层一线</w:t>
      </w:r>
      <w:r>
        <w:rPr>
          <w:rFonts w:hint="eastAsia" w:ascii="方正仿宋_GBK" w:hAnsi="方正仿宋_GBK" w:eastAsia="方正仿宋_GBK" w:cs="方正仿宋_GBK"/>
          <w:color w:val="000000"/>
          <w:kern w:val="0"/>
          <w:sz w:val="32"/>
          <w:lang w:eastAsia="zh-CN"/>
        </w:rPr>
        <w:t>，</w:t>
      </w:r>
      <w:r>
        <w:rPr>
          <w:rFonts w:hint="eastAsia" w:ascii="方正仿宋_GBK" w:hAnsi="方正仿宋_GBK" w:eastAsia="方正仿宋_GBK" w:cs="方正仿宋_GBK"/>
          <w:color w:val="000000"/>
          <w:kern w:val="0"/>
          <w:sz w:val="32"/>
        </w:rPr>
        <w:t>具体服务岗位由省项目办确定后另行公布。</w:t>
      </w:r>
    </w:p>
    <w:p>
      <w:pPr>
        <w:widowControl/>
        <w:spacing w:line="560" w:lineRule="exact"/>
        <w:ind w:firstLine="640" w:firstLineChars="200"/>
        <w:jc w:val="left"/>
        <w:rPr>
          <w:rFonts w:hint="eastAsia" w:ascii="方正仿宋_GBK" w:hAnsi="方正仿宋_GBK" w:eastAsia="方正仿宋_GBK" w:cs="方正仿宋_GBK"/>
          <w:color w:val="000000"/>
          <w:kern w:val="0"/>
          <w:sz w:val="32"/>
        </w:rPr>
      </w:pPr>
      <w:r>
        <w:rPr>
          <w:rFonts w:hint="eastAsia" w:ascii="方正楷体_GBK" w:hAnsi="方正楷体_GBK" w:eastAsia="方正楷体_GBK" w:cs="方正楷体_GBK"/>
          <w:color w:val="000000"/>
          <w:kern w:val="0"/>
          <w:sz w:val="32"/>
        </w:rPr>
        <w:t>（二）宣传动员（5月至6月</w:t>
      </w:r>
      <w:r>
        <w:rPr>
          <w:rFonts w:hint="eastAsia" w:ascii="方正楷体_GBK" w:hAnsi="方正楷体_GBK" w:eastAsia="方正楷体_GBK" w:cs="方正楷体_GBK"/>
          <w:color w:val="000000"/>
          <w:kern w:val="0"/>
          <w:sz w:val="32"/>
          <w:lang w:eastAsia="zh-CN"/>
        </w:rPr>
        <w:t>上</w:t>
      </w:r>
      <w:r>
        <w:rPr>
          <w:rFonts w:hint="eastAsia" w:ascii="方正楷体_GBK" w:hAnsi="方正楷体_GBK" w:eastAsia="方正楷体_GBK" w:cs="方正楷体_GBK"/>
          <w:color w:val="000000"/>
          <w:kern w:val="0"/>
          <w:sz w:val="32"/>
        </w:rPr>
        <w:t>旬）。</w:t>
      </w:r>
      <w:r>
        <w:rPr>
          <w:rFonts w:hint="eastAsia" w:ascii="方正仿宋_GBK" w:hAnsi="方正仿宋_GBK" w:eastAsia="方正仿宋_GBK" w:cs="方正仿宋_GBK"/>
          <w:color w:val="000000"/>
          <w:kern w:val="0"/>
          <w:sz w:val="32"/>
        </w:rPr>
        <w:t>各高校</w:t>
      </w:r>
      <w:r>
        <w:rPr>
          <w:rFonts w:hint="eastAsia" w:ascii="方正仿宋_GBK" w:hAnsi="方正仿宋_GBK" w:eastAsia="方正仿宋_GBK" w:cs="方正仿宋_GBK"/>
          <w:color w:val="000000"/>
          <w:kern w:val="0"/>
          <w:sz w:val="32"/>
          <w:lang w:eastAsia="zh-CN"/>
        </w:rPr>
        <w:t>项目办按照今年省项目办招募宣传工作要求，用好各类宣传产品，抓好校园宣传、新媒体宣传等各类阵地，开展好</w:t>
      </w:r>
      <w:r>
        <w:rPr>
          <w:rFonts w:hint="eastAsia" w:ascii="方正仿宋_GBK" w:hAnsi="方正仿宋_GBK" w:eastAsia="方正仿宋_GBK" w:cs="方正仿宋_GBK"/>
          <w:color w:val="000000"/>
          <w:kern w:val="0"/>
          <w:sz w:val="32"/>
        </w:rPr>
        <w:t>宣讲会、报告会、座谈会</w:t>
      </w:r>
      <w:r>
        <w:rPr>
          <w:rFonts w:hint="eastAsia" w:ascii="方正仿宋_GBK" w:hAnsi="方正仿宋_GBK" w:eastAsia="方正仿宋_GBK" w:cs="方正仿宋_GBK"/>
          <w:color w:val="000000"/>
          <w:kern w:val="0"/>
          <w:sz w:val="32"/>
          <w:lang w:eastAsia="zh-CN"/>
        </w:rPr>
        <w:t>、校园招聘会等活动</w:t>
      </w:r>
      <w:r>
        <w:rPr>
          <w:rFonts w:hint="eastAsia" w:ascii="方正仿宋_GBK" w:hAnsi="方正仿宋_GBK" w:eastAsia="方正仿宋_GBK" w:cs="方正仿宋_GBK"/>
          <w:color w:val="000000"/>
          <w:kern w:val="0"/>
          <w:sz w:val="32"/>
        </w:rPr>
        <w:t>，</w:t>
      </w:r>
      <w:r>
        <w:rPr>
          <w:rFonts w:hint="eastAsia" w:ascii="方正仿宋_GBK" w:hAnsi="方正仿宋_GBK" w:eastAsia="方正仿宋_GBK" w:cs="方正仿宋_GBK"/>
          <w:color w:val="000000"/>
          <w:kern w:val="0"/>
          <w:sz w:val="32"/>
          <w:lang w:eastAsia="zh-CN"/>
        </w:rPr>
        <w:t>通过多种宣传方式，</w:t>
      </w:r>
      <w:r>
        <w:rPr>
          <w:rFonts w:hint="eastAsia" w:ascii="方正仿宋_GBK" w:hAnsi="方正仿宋_GBK" w:eastAsia="方正仿宋_GBK" w:cs="方正仿宋_GBK"/>
          <w:color w:val="000000"/>
          <w:kern w:val="0"/>
          <w:sz w:val="32"/>
        </w:rPr>
        <w:t>让</w:t>
      </w:r>
      <w:r>
        <w:rPr>
          <w:rFonts w:hint="eastAsia" w:ascii="方正仿宋_GBK" w:hAnsi="方正仿宋_GBK" w:eastAsia="方正仿宋_GBK" w:cs="方正仿宋_GBK"/>
          <w:color w:val="000000"/>
          <w:kern w:val="0"/>
          <w:sz w:val="32"/>
          <w:lang w:eastAsia="zh-CN"/>
        </w:rPr>
        <w:t>广大高校应届</w:t>
      </w:r>
      <w:r>
        <w:rPr>
          <w:rFonts w:hint="eastAsia" w:ascii="方正仿宋_GBK" w:hAnsi="方正仿宋_GBK" w:eastAsia="方正仿宋_GBK" w:cs="方正仿宋_GBK"/>
          <w:color w:val="000000"/>
          <w:kern w:val="0"/>
          <w:sz w:val="32"/>
        </w:rPr>
        <w:t>毕业生</w:t>
      </w:r>
      <w:r>
        <w:rPr>
          <w:rFonts w:hint="eastAsia" w:ascii="方正仿宋_GBK" w:hAnsi="方正仿宋_GBK" w:eastAsia="方正仿宋_GBK" w:cs="方正仿宋_GBK"/>
          <w:color w:val="000000"/>
          <w:kern w:val="0"/>
          <w:sz w:val="32"/>
          <w:lang w:eastAsia="zh-CN"/>
        </w:rPr>
        <w:t>和在读研究生及时有效、全方位了解</w:t>
      </w:r>
      <w:r>
        <w:rPr>
          <w:rFonts w:hint="eastAsia" w:ascii="方正仿宋_GBK" w:hAnsi="方正仿宋_GBK" w:eastAsia="方正仿宋_GBK" w:cs="方正仿宋_GBK"/>
          <w:color w:val="000000"/>
          <w:kern w:val="0"/>
          <w:sz w:val="32"/>
        </w:rPr>
        <w:t>掌握西部（山区）计划，以</w:t>
      </w:r>
      <w:r>
        <w:rPr>
          <w:rFonts w:hint="eastAsia" w:ascii="方正仿宋_GBK" w:hAnsi="方正仿宋_GBK" w:eastAsia="方正仿宋_GBK" w:cs="方正仿宋_GBK"/>
          <w:color w:val="000000"/>
          <w:kern w:val="0"/>
          <w:sz w:val="32"/>
          <w:lang w:eastAsia="zh-CN"/>
        </w:rPr>
        <w:t>远大理想和担当精神</w:t>
      </w:r>
      <w:r>
        <w:rPr>
          <w:rFonts w:hint="eastAsia" w:ascii="方正仿宋_GBK" w:hAnsi="方正仿宋_GBK" w:eastAsia="方正仿宋_GBK" w:cs="方正仿宋_GBK"/>
          <w:color w:val="000000"/>
          <w:kern w:val="0"/>
          <w:sz w:val="32"/>
        </w:rPr>
        <w:t>感召更多高校毕业生到西部、到基层建功立业。</w:t>
      </w:r>
    </w:p>
    <w:p>
      <w:pPr>
        <w:widowControl/>
        <w:spacing w:line="560" w:lineRule="exact"/>
        <w:ind w:firstLine="640" w:firstLineChars="200"/>
        <w:jc w:val="left"/>
        <w:rPr>
          <w:rFonts w:hint="eastAsia" w:ascii="方正仿宋_GBK" w:hAnsi="方正仿宋_GBK" w:eastAsia="方正仿宋_GBK" w:cs="方正仿宋_GBK"/>
          <w:color w:val="000000"/>
          <w:kern w:val="0"/>
          <w:sz w:val="32"/>
        </w:rPr>
      </w:pPr>
      <w:r>
        <w:rPr>
          <w:rFonts w:hint="eastAsia" w:ascii="方正楷体_GBK" w:hAnsi="方正楷体_GBK" w:eastAsia="方正楷体_GBK" w:cs="方正楷体_GBK"/>
          <w:color w:val="000000"/>
          <w:kern w:val="0"/>
          <w:sz w:val="32"/>
        </w:rPr>
        <w:t>（三）</w:t>
      </w:r>
      <w:r>
        <w:rPr>
          <w:rFonts w:hint="eastAsia" w:ascii="方正楷体_GBK" w:hAnsi="方正楷体_GBK" w:eastAsia="方正楷体_GBK" w:cs="方正楷体_GBK"/>
          <w:color w:val="000000"/>
          <w:kern w:val="0"/>
          <w:sz w:val="32"/>
          <w:lang w:eastAsia="zh-CN"/>
        </w:rPr>
        <w:t>报名审核</w:t>
      </w:r>
      <w:r>
        <w:rPr>
          <w:rFonts w:hint="eastAsia" w:ascii="方正楷体_GBK" w:hAnsi="方正楷体_GBK" w:eastAsia="方正楷体_GBK" w:cs="方正楷体_GBK"/>
          <w:color w:val="000000"/>
          <w:kern w:val="0"/>
          <w:sz w:val="32"/>
        </w:rPr>
        <w:t>（</w:t>
      </w:r>
      <w:r>
        <w:rPr>
          <w:rFonts w:hint="eastAsia" w:ascii="方正楷体_GBK" w:hAnsi="方正楷体_GBK" w:eastAsia="方正楷体_GBK" w:cs="方正楷体_GBK"/>
          <w:color w:val="000000"/>
          <w:kern w:val="0"/>
          <w:sz w:val="32"/>
          <w:lang w:val="en-US" w:eastAsia="zh-CN"/>
        </w:rPr>
        <w:t>5月31日</w:t>
      </w:r>
      <w:r>
        <w:rPr>
          <w:rFonts w:hint="eastAsia" w:ascii="方正楷体_GBK" w:hAnsi="方正楷体_GBK" w:eastAsia="方正楷体_GBK" w:cs="方正楷体_GBK"/>
          <w:color w:val="000000"/>
          <w:kern w:val="0"/>
          <w:sz w:val="32"/>
        </w:rPr>
        <w:t>前）。</w:t>
      </w:r>
      <w:r>
        <w:rPr>
          <w:rFonts w:hint="eastAsia" w:ascii="方正仿宋_GBK" w:hAnsi="方正仿宋_GBK" w:eastAsia="方正仿宋_GBK" w:cs="方正仿宋_GBK"/>
          <w:color w:val="000000"/>
          <w:kern w:val="0"/>
          <w:sz w:val="32"/>
        </w:rPr>
        <w:t>有意报名的高校毕业生可通过西部计划官方网站（网址http://xibu.youth.cn/）和</w:t>
      </w:r>
      <w:r>
        <w:rPr>
          <w:rFonts w:hint="eastAsia" w:ascii="方正仿宋_GBK" w:hAnsi="方正仿宋_GBK" w:eastAsia="方正仿宋_GBK" w:cs="方正仿宋_GBK"/>
          <w:color w:val="000000"/>
          <w:kern w:val="0"/>
          <w:sz w:val="32"/>
          <w:lang w:eastAsia="zh-CN"/>
        </w:rPr>
        <w:t>“</w:t>
      </w:r>
      <w:r>
        <w:rPr>
          <w:rFonts w:hint="eastAsia" w:ascii="方正仿宋_GBK" w:hAnsi="方正仿宋_GBK" w:eastAsia="方正仿宋_GBK" w:cs="方正仿宋_GBK"/>
          <w:color w:val="000000"/>
          <w:kern w:val="0"/>
          <w:sz w:val="32"/>
          <w:lang w:val="en-US" w:eastAsia="zh-CN"/>
        </w:rPr>
        <w:t>i志愿</w:t>
      </w:r>
      <w:r>
        <w:rPr>
          <w:rFonts w:hint="eastAsia" w:ascii="方正仿宋_GBK" w:hAnsi="方正仿宋_GBK" w:eastAsia="方正仿宋_GBK" w:cs="方正仿宋_GBK"/>
          <w:color w:val="000000"/>
          <w:kern w:val="0"/>
          <w:sz w:val="32"/>
          <w:lang w:eastAsia="zh-CN"/>
        </w:rPr>
        <w:t>”系统</w:t>
      </w:r>
      <w:r>
        <w:rPr>
          <w:rFonts w:hint="eastAsia" w:ascii="方正仿宋_GBK" w:hAnsi="方正仿宋_GBK" w:eastAsia="方正仿宋_GBK" w:cs="方正仿宋_GBK"/>
          <w:color w:val="000000"/>
          <w:kern w:val="0"/>
          <w:sz w:val="32"/>
        </w:rPr>
        <w:t>山区计划专题页面（网址</w:t>
      </w:r>
      <w:r>
        <w:rPr>
          <w:rFonts w:hint="eastAsia" w:ascii="方正仿宋_GBK" w:hAnsi="方正仿宋_GBK" w:eastAsia="方正仿宋_GBK" w:cs="方正仿宋_GBK"/>
          <w:color w:val="000000"/>
          <w:kern w:val="0"/>
          <w:sz w:val="32"/>
          <w:lang w:val="en-US" w:eastAsia="zh-CN"/>
        </w:rPr>
        <w:t>www.gdzyz.cn</w:t>
      </w:r>
      <w:r>
        <w:rPr>
          <w:rFonts w:hint="eastAsia" w:ascii="方正仿宋_GBK" w:hAnsi="方正仿宋_GBK" w:eastAsia="方正仿宋_GBK" w:cs="方正仿宋_GBK"/>
          <w:color w:val="000000"/>
          <w:kern w:val="0"/>
          <w:sz w:val="32"/>
        </w:rPr>
        <w:t>）进行</w:t>
      </w:r>
      <w:r>
        <w:rPr>
          <w:rFonts w:hint="eastAsia" w:ascii="方正仿宋_GBK" w:hAnsi="方正仿宋_GBK" w:eastAsia="方正仿宋_GBK" w:cs="方正仿宋_GBK"/>
          <w:color w:val="000000"/>
          <w:kern w:val="0"/>
          <w:sz w:val="32"/>
          <w:lang w:eastAsia="zh-CN"/>
        </w:rPr>
        <w:t>注册并报名参加活动，正确填写报名信息并下载打印报名表交所在院系、高校团委审核盖章。各高校项目办（校团委）依据《报名登记表》对报名学生的报名资格和填</w:t>
      </w:r>
      <w:r>
        <w:rPr>
          <w:rFonts w:hint="eastAsia" w:ascii="方正仿宋_GBK" w:hAnsi="方正仿宋_GBK" w:eastAsia="方正仿宋_GBK" w:cs="方正仿宋_GBK"/>
          <w:color w:val="000000"/>
          <w:kern w:val="0"/>
          <w:sz w:val="32"/>
        </w:rPr>
        <w:t>写内容进行真实性审核和备案。报名学生到岗之前须获得毕业证书</w:t>
      </w:r>
      <w:r>
        <w:rPr>
          <w:rFonts w:hint="eastAsia" w:ascii="方正仿宋_GBK" w:hAnsi="方正仿宋_GBK" w:eastAsia="方正仿宋_GBK" w:cs="方正仿宋_GBK"/>
          <w:color w:val="000000"/>
          <w:kern w:val="0"/>
          <w:sz w:val="32"/>
          <w:lang w:eastAsia="zh-CN"/>
        </w:rPr>
        <w:t>或</w:t>
      </w:r>
      <w:r>
        <w:rPr>
          <w:rFonts w:hint="eastAsia" w:ascii="方正仿宋_GBK" w:hAnsi="方正仿宋_GBK" w:eastAsia="方正仿宋_GBK" w:cs="方正仿宋_GBK"/>
          <w:color w:val="000000"/>
          <w:kern w:val="0"/>
          <w:sz w:val="32"/>
        </w:rPr>
        <w:t>学位证书。</w:t>
      </w:r>
    </w:p>
    <w:p>
      <w:pPr>
        <w:spacing w:line="560" w:lineRule="exact"/>
        <w:ind w:firstLine="640" w:firstLineChars="200"/>
        <w:rPr>
          <w:rFonts w:hint="eastAsia" w:ascii="方正楷体_GBK" w:hAnsi="方正楷体_GBK" w:eastAsia="方正楷体_GBK" w:cs="方正楷体_GBK"/>
          <w:color w:val="000000"/>
          <w:kern w:val="0"/>
          <w:sz w:val="32"/>
        </w:rPr>
      </w:pPr>
      <w:r>
        <w:rPr>
          <w:rFonts w:hint="eastAsia" w:ascii="方正楷体_GBK" w:hAnsi="方正楷体_GBK" w:eastAsia="方正楷体_GBK" w:cs="方正楷体_GBK"/>
          <w:color w:val="000000"/>
          <w:kern w:val="0"/>
          <w:sz w:val="32"/>
        </w:rPr>
        <w:t>（四）选拔流程（6月</w:t>
      </w:r>
      <w:r>
        <w:rPr>
          <w:rFonts w:hint="eastAsia" w:ascii="方正楷体_GBK" w:hAnsi="方正楷体_GBK" w:eastAsia="方正楷体_GBK" w:cs="方正楷体_GBK"/>
          <w:color w:val="000000"/>
          <w:kern w:val="0"/>
          <w:sz w:val="32"/>
          <w:lang w:eastAsia="zh-CN"/>
        </w:rPr>
        <w:t>中旬</w:t>
      </w:r>
      <w:r>
        <w:rPr>
          <w:rFonts w:hint="eastAsia" w:ascii="方正楷体_GBK" w:hAnsi="方正楷体_GBK" w:eastAsia="方正楷体_GBK" w:cs="方正楷体_GBK"/>
          <w:color w:val="000000"/>
          <w:kern w:val="0"/>
          <w:sz w:val="32"/>
        </w:rPr>
        <w:t>）</w:t>
      </w:r>
    </w:p>
    <w:p>
      <w:pPr>
        <w:widowControl/>
        <w:spacing w:line="560" w:lineRule="exact"/>
        <w:ind w:firstLine="643" w:firstLineChars="200"/>
        <w:jc w:val="left"/>
        <w:rPr>
          <w:rFonts w:hint="eastAsia" w:ascii="方正仿宋_GBK" w:hAnsi="方正仿宋_GBK" w:eastAsia="方正仿宋_GBK" w:cs="方正仿宋_GBK"/>
          <w:color w:val="000000"/>
          <w:kern w:val="0"/>
          <w:sz w:val="32"/>
        </w:rPr>
      </w:pPr>
      <w:r>
        <w:rPr>
          <w:rFonts w:hint="eastAsia" w:ascii="方正仿宋_GBK" w:hAnsi="方正仿宋_GBK" w:eastAsia="方正仿宋_GBK" w:cs="方正仿宋_GBK"/>
          <w:b/>
          <w:color w:val="000000"/>
          <w:kern w:val="0"/>
          <w:sz w:val="32"/>
        </w:rPr>
        <w:t>1.</w:t>
      </w:r>
      <w:r>
        <w:rPr>
          <w:rFonts w:hint="eastAsia" w:ascii="方正仿宋_GBK" w:hAnsi="方正仿宋_GBK" w:eastAsia="方正仿宋_GBK" w:cs="方正仿宋_GBK"/>
          <w:b/>
          <w:color w:val="000000"/>
          <w:kern w:val="0"/>
          <w:sz w:val="32"/>
          <w:lang w:eastAsia="zh-CN"/>
        </w:rPr>
        <w:t>选拔</w:t>
      </w:r>
      <w:r>
        <w:rPr>
          <w:rFonts w:hint="eastAsia" w:ascii="方正仿宋_GBK" w:hAnsi="方正仿宋_GBK" w:eastAsia="方正仿宋_GBK" w:cs="方正仿宋_GBK"/>
          <w:b/>
          <w:color w:val="000000"/>
          <w:kern w:val="0"/>
          <w:sz w:val="32"/>
        </w:rPr>
        <w:t>。</w:t>
      </w:r>
      <w:r>
        <w:rPr>
          <w:rFonts w:hint="eastAsia" w:ascii="方正仿宋_GBK" w:hAnsi="方正仿宋_GBK" w:eastAsia="方正仿宋_GBK" w:cs="方正仿宋_GBK"/>
          <w:color w:val="000000"/>
          <w:kern w:val="0"/>
          <w:sz w:val="32"/>
        </w:rPr>
        <w:t>高校项目办于6月</w:t>
      </w:r>
      <w:r>
        <w:rPr>
          <w:rFonts w:hint="eastAsia" w:ascii="方正仿宋_GBK" w:hAnsi="方正仿宋_GBK" w:eastAsia="方正仿宋_GBK" w:cs="方正仿宋_GBK"/>
          <w:color w:val="000000"/>
          <w:kern w:val="0"/>
          <w:sz w:val="32"/>
          <w:lang w:val="en-US" w:eastAsia="zh-CN"/>
        </w:rPr>
        <w:t>3</w:t>
      </w:r>
      <w:r>
        <w:rPr>
          <w:rFonts w:hint="eastAsia" w:ascii="方正仿宋_GBK" w:hAnsi="方正仿宋_GBK" w:eastAsia="方正仿宋_GBK" w:cs="方正仿宋_GBK"/>
          <w:color w:val="000000"/>
          <w:kern w:val="0"/>
          <w:sz w:val="32"/>
        </w:rPr>
        <w:t>日前对</w:t>
      </w:r>
      <w:r>
        <w:rPr>
          <w:rFonts w:hint="eastAsia" w:ascii="方正仿宋_GBK" w:hAnsi="方正仿宋_GBK" w:eastAsia="方正仿宋_GBK" w:cs="方正仿宋_GBK"/>
          <w:color w:val="000000"/>
          <w:kern w:val="0"/>
          <w:sz w:val="32"/>
          <w:lang w:eastAsia="zh-CN"/>
        </w:rPr>
        <w:t>符合报名条件的</w:t>
      </w:r>
      <w:r>
        <w:rPr>
          <w:rFonts w:hint="eastAsia" w:ascii="方正仿宋_GBK" w:hAnsi="方正仿宋_GBK" w:eastAsia="方正仿宋_GBK" w:cs="方正仿宋_GBK"/>
          <w:color w:val="000000"/>
          <w:kern w:val="0"/>
          <w:sz w:val="32"/>
        </w:rPr>
        <w:t>学生</w:t>
      </w:r>
      <w:r>
        <w:rPr>
          <w:rFonts w:hint="eastAsia" w:ascii="方正仿宋_GBK" w:hAnsi="方正仿宋_GBK" w:eastAsia="方正仿宋_GBK" w:cs="方正仿宋_GBK"/>
          <w:color w:val="000000"/>
          <w:kern w:val="0"/>
          <w:sz w:val="32"/>
          <w:lang w:eastAsia="zh-CN"/>
        </w:rPr>
        <w:t>逐一进行面试（有条件的高校可组织笔试）</w:t>
      </w:r>
      <w:r>
        <w:rPr>
          <w:rFonts w:hint="eastAsia" w:ascii="方正仿宋_GBK" w:hAnsi="方正仿宋_GBK" w:eastAsia="方正仿宋_GBK" w:cs="方正仿宋_GBK"/>
          <w:color w:val="000000"/>
          <w:kern w:val="0"/>
          <w:sz w:val="32"/>
        </w:rPr>
        <w:t>，</w:t>
      </w:r>
      <w:r>
        <w:rPr>
          <w:rFonts w:hint="eastAsia" w:ascii="方正仿宋_GBK" w:hAnsi="方正仿宋_GBK" w:eastAsia="方正仿宋_GBK" w:cs="方正仿宋_GBK"/>
          <w:color w:val="000000"/>
          <w:kern w:val="0"/>
          <w:sz w:val="32"/>
          <w:lang w:eastAsia="zh-CN"/>
        </w:rPr>
        <w:t>全面考察学生的</w:t>
      </w:r>
      <w:r>
        <w:rPr>
          <w:rFonts w:hint="eastAsia" w:ascii="方正仿宋_GBK" w:hAnsi="方正仿宋_GBK" w:eastAsia="方正仿宋_GBK" w:cs="方正仿宋_GBK"/>
          <w:color w:val="000000"/>
          <w:kern w:val="0"/>
          <w:sz w:val="32"/>
        </w:rPr>
        <w:t>思想道德品质、在校学习成绩和表现以及社会实践、志愿服务经历等方面</w:t>
      </w:r>
      <w:r>
        <w:rPr>
          <w:rFonts w:hint="eastAsia" w:ascii="方正仿宋_GBK" w:hAnsi="方正仿宋_GBK" w:eastAsia="方正仿宋_GBK" w:cs="方正仿宋_GBK"/>
          <w:color w:val="000000"/>
          <w:kern w:val="0"/>
          <w:sz w:val="32"/>
          <w:lang w:eastAsia="zh-CN"/>
        </w:rPr>
        <w:t>情况，</w:t>
      </w:r>
      <w:r>
        <w:rPr>
          <w:rFonts w:hint="eastAsia" w:ascii="方正仿宋_GBK" w:hAnsi="方正仿宋_GBK" w:eastAsia="方正仿宋_GBK" w:cs="方正仿宋_GBK"/>
          <w:color w:val="000000"/>
          <w:kern w:val="0"/>
          <w:sz w:val="32"/>
        </w:rPr>
        <w:t>并将有关结果报送省项目办。省项目办</w:t>
      </w:r>
      <w:r>
        <w:rPr>
          <w:rFonts w:hint="eastAsia" w:ascii="方正仿宋_GBK" w:hAnsi="方正仿宋_GBK" w:eastAsia="方正仿宋_GBK" w:cs="方正仿宋_GBK"/>
          <w:color w:val="000000"/>
          <w:kern w:val="0"/>
          <w:sz w:val="32"/>
          <w:lang w:eastAsia="zh-CN"/>
        </w:rPr>
        <w:t>根据工作实际，原则上于</w:t>
      </w:r>
      <w:r>
        <w:rPr>
          <w:rFonts w:hint="eastAsia" w:ascii="方正仿宋_GBK" w:hAnsi="方正仿宋_GBK" w:eastAsia="方正仿宋_GBK" w:cs="方正仿宋_GBK"/>
          <w:color w:val="000000"/>
          <w:kern w:val="0"/>
          <w:sz w:val="32"/>
          <w:lang w:val="en-US" w:eastAsia="zh-CN"/>
        </w:rPr>
        <w:t>6月10日前组织</w:t>
      </w:r>
      <w:r>
        <w:rPr>
          <w:rFonts w:hint="eastAsia" w:ascii="方正仿宋_GBK" w:hAnsi="方正仿宋_GBK" w:eastAsia="方正仿宋_GBK" w:cs="方正仿宋_GBK"/>
          <w:color w:val="000000"/>
          <w:kern w:val="0"/>
          <w:sz w:val="32"/>
        </w:rPr>
        <w:t>复试，确定拟入选志愿者名单。有志愿服务经历和担任过各级团学组织学生干部的优先录用。</w:t>
      </w:r>
    </w:p>
    <w:p>
      <w:pPr>
        <w:widowControl/>
        <w:spacing w:line="560" w:lineRule="exact"/>
        <w:ind w:firstLine="643" w:firstLineChars="200"/>
        <w:jc w:val="left"/>
        <w:rPr>
          <w:rFonts w:hint="eastAsia" w:ascii="方正仿宋_GBK" w:hAnsi="方正仿宋_GBK" w:eastAsia="方正仿宋_GBK" w:cs="方正仿宋_GBK"/>
          <w:color w:val="000000"/>
          <w:kern w:val="0"/>
          <w:sz w:val="32"/>
        </w:rPr>
      </w:pPr>
      <w:r>
        <w:rPr>
          <w:rFonts w:hint="eastAsia" w:ascii="方正仿宋_GBK" w:hAnsi="方正仿宋_GBK" w:eastAsia="方正仿宋_GBK" w:cs="方正仿宋_GBK"/>
          <w:b/>
          <w:color w:val="000000"/>
          <w:kern w:val="0"/>
          <w:sz w:val="32"/>
        </w:rPr>
        <w:t>2.体检。</w:t>
      </w:r>
      <w:r>
        <w:rPr>
          <w:rFonts w:hint="eastAsia" w:ascii="方正仿宋_GBK" w:hAnsi="方正仿宋_GBK" w:eastAsia="方正仿宋_GBK" w:cs="方正仿宋_GBK"/>
          <w:color w:val="000000"/>
          <w:kern w:val="0"/>
          <w:sz w:val="32"/>
        </w:rPr>
        <w:t>省项目办</w:t>
      </w:r>
      <w:r>
        <w:rPr>
          <w:rFonts w:hint="eastAsia" w:ascii="方正仿宋_GBK" w:hAnsi="方正仿宋_GBK" w:eastAsia="方正仿宋_GBK" w:cs="方正仿宋_GBK"/>
          <w:color w:val="000000"/>
          <w:kern w:val="0"/>
          <w:sz w:val="32"/>
          <w:lang w:eastAsia="zh-CN"/>
        </w:rPr>
        <w:t>原则上于</w:t>
      </w:r>
      <w:r>
        <w:rPr>
          <w:rFonts w:hint="eastAsia" w:ascii="方正仿宋_GBK" w:hAnsi="方正仿宋_GBK" w:eastAsia="方正仿宋_GBK" w:cs="方正仿宋_GBK"/>
          <w:color w:val="000000"/>
          <w:kern w:val="0"/>
          <w:sz w:val="32"/>
        </w:rPr>
        <w:t>6月</w:t>
      </w:r>
      <w:r>
        <w:rPr>
          <w:rFonts w:hint="eastAsia" w:ascii="方正仿宋_GBK" w:hAnsi="方正仿宋_GBK" w:eastAsia="方正仿宋_GBK" w:cs="方正仿宋_GBK"/>
          <w:color w:val="000000"/>
          <w:kern w:val="0"/>
          <w:sz w:val="32"/>
          <w:lang w:val="en-US" w:eastAsia="zh-CN"/>
        </w:rPr>
        <w:t>15</w:t>
      </w:r>
      <w:r>
        <w:rPr>
          <w:rFonts w:hint="eastAsia" w:ascii="方正仿宋_GBK" w:hAnsi="方正仿宋_GBK" w:eastAsia="方正仿宋_GBK" w:cs="方正仿宋_GBK"/>
          <w:color w:val="000000"/>
          <w:kern w:val="0"/>
          <w:sz w:val="32"/>
        </w:rPr>
        <w:t>日前确定体检安排（体检内容和标准见西部计划官网http://xibu.youth.cn）。广州地区高校项目办组织入选志愿者到省项目办指定医院进行集中体检，广州地区以外高校项目办指定当地三甲以上医院开展志愿者体检工作，体检费用由省项目办解决。高校项目办对体检不合格的</w:t>
      </w:r>
      <w:r>
        <w:rPr>
          <w:rFonts w:hint="eastAsia" w:ascii="方正仿宋_GBK" w:hAnsi="方正仿宋_GBK" w:eastAsia="方正仿宋_GBK" w:cs="方正仿宋_GBK"/>
          <w:color w:val="000000"/>
          <w:kern w:val="0"/>
          <w:sz w:val="32"/>
          <w:lang w:eastAsia="zh-CN"/>
        </w:rPr>
        <w:t>志愿者</w:t>
      </w:r>
      <w:r>
        <w:rPr>
          <w:rFonts w:hint="eastAsia" w:ascii="方正仿宋_GBK" w:hAnsi="方正仿宋_GBK" w:eastAsia="方正仿宋_GBK" w:cs="方正仿宋_GBK"/>
          <w:color w:val="000000"/>
          <w:kern w:val="0"/>
          <w:sz w:val="32"/>
        </w:rPr>
        <w:t>，要及时调换；对体检合格、但因个人原因退出的</w:t>
      </w:r>
      <w:r>
        <w:rPr>
          <w:rFonts w:hint="eastAsia" w:ascii="方正仿宋_GBK" w:hAnsi="方正仿宋_GBK" w:eastAsia="方正仿宋_GBK" w:cs="方正仿宋_GBK"/>
          <w:color w:val="000000"/>
          <w:kern w:val="0"/>
          <w:sz w:val="32"/>
          <w:lang w:eastAsia="zh-CN"/>
        </w:rPr>
        <w:t>志愿者</w:t>
      </w:r>
      <w:r>
        <w:rPr>
          <w:rFonts w:hint="eastAsia" w:ascii="方正仿宋_GBK" w:hAnsi="方正仿宋_GBK" w:eastAsia="方正仿宋_GBK" w:cs="方正仿宋_GBK"/>
          <w:color w:val="000000"/>
          <w:kern w:val="0"/>
          <w:sz w:val="32"/>
        </w:rPr>
        <w:t>，要收回体检费。</w:t>
      </w:r>
    </w:p>
    <w:p>
      <w:pPr>
        <w:widowControl/>
        <w:spacing w:line="560" w:lineRule="exact"/>
        <w:ind w:firstLine="643" w:firstLineChars="200"/>
        <w:jc w:val="left"/>
        <w:rPr>
          <w:rFonts w:hint="eastAsia" w:ascii="方正仿宋_GBK" w:hAnsi="方正仿宋_GBK" w:eastAsia="方正仿宋_GBK" w:cs="方正仿宋_GBK"/>
          <w:color w:val="000000"/>
          <w:kern w:val="0"/>
          <w:sz w:val="32"/>
        </w:rPr>
      </w:pPr>
      <w:r>
        <w:rPr>
          <w:rFonts w:hint="eastAsia" w:ascii="方正仿宋_GBK" w:hAnsi="方正仿宋_GBK" w:eastAsia="方正仿宋_GBK" w:cs="方正仿宋_GBK"/>
          <w:b/>
          <w:color w:val="000000"/>
          <w:kern w:val="0"/>
          <w:sz w:val="32"/>
        </w:rPr>
        <w:t>3.公示。</w:t>
      </w:r>
      <w:r>
        <w:rPr>
          <w:rFonts w:hint="eastAsia" w:ascii="方正仿宋_GBK" w:hAnsi="方正仿宋_GBK" w:eastAsia="方正仿宋_GBK" w:cs="方正仿宋_GBK"/>
          <w:color w:val="000000"/>
          <w:kern w:val="0"/>
          <w:sz w:val="32"/>
        </w:rPr>
        <w:t>省项目办</w:t>
      </w:r>
      <w:r>
        <w:rPr>
          <w:rFonts w:hint="eastAsia" w:ascii="方正仿宋_GBK" w:hAnsi="方正仿宋_GBK" w:eastAsia="方正仿宋_GBK" w:cs="方正仿宋_GBK"/>
          <w:color w:val="000000"/>
          <w:kern w:val="0"/>
          <w:sz w:val="32"/>
          <w:lang w:eastAsia="zh-CN"/>
        </w:rPr>
        <w:t>原则上于</w:t>
      </w:r>
      <w:r>
        <w:rPr>
          <w:rFonts w:hint="eastAsia" w:ascii="方正仿宋_GBK" w:hAnsi="方正仿宋_GBK" w:eastAsia="方正仿宋_GBK" w:cs="方正仿宋_GBK"/>
          <w:color w:val="000000"/>
          <w:kern w:val="0"/>
          <w:sz w:val="32"/>
          <w:lang w:val="en-US" w:eastAsia="zh-CN"/>
        </w:rPr>
        <w:t>6月20日前</w:t>
      </w:r>
      <w:r>
        <w:rPr>
          <w:rFonts w:hint="eastAsia" w:ascii="方正仿宋_GBK" w:hAnsi="方正仿宋_GBK" w:eastAsia="方正仿宋_GBK" w:cs="方正仿宋_GBK"/>
          <w:color w:val="000000"/>
          <w:kern w:val="0"/>
          <w:sz w:val="32"/>
        </w:rPr>
        <w:t>通过</w:t>
      </w:r>
      <w:r>
        <w:rPr>
          <w:rFonts w:hint="eastAsia" w:ascii="方正仿宋_GBK" w:hAnsi="方正仿宋_GBK" w:eastAsia="方正仿宋_GBK" w:cs="方正仿宋_GBK"/>
          <w:color w:val="000000"/>
          <w:kern w:val="0"/>
          <w:sz w:val="32"/>
          <w:lang w:eastAsia="zh-CN"/>
        </w:rPr>
        <w:t>“</w:t>
      </w:r>
      <w:r>
        <w:rPr>
          <w:rFonts w:hint="eastAsia" w:ascii="方正仿宋_GBK" w:hAnsi="方正仿宋_GBK" w:eastAsia="方正仿宋_GBK" w:cs="方正仿宋_GBK"/>
          <w:color w:val="000000"/>
          <w:kern w:val="0"/>
          <w:sz w:val="32"/>
          <w:lang w:val="en-US" w:eastAsia="zh-CN"/>
        </w:rPr>
        <w:t>i志愿</w:t>
      </w:r>
      <w:r>
        <w:rPr>
          <w:rFonts w:hint="eastAsia" w:ascii="方正仿宋_GBK" w:hAnsi="方正仿宋_GBK" w:eastAsia="方正仿宋_GBK" w:cs="方正仿宋_GBK"/>
          <w:color w:val="000000"/>
          <w:kern w:val="0"/>
          <w:sz w:val="32"/>
          <w:lang w:eastAsia="zh-CN"/>
        </w:rPr>
        <w:t>”系统</w:t>
      </w:r>
      <w:r>
        <w:rPr>
          <w:rFonts w:hint="eastAsia" w:ascii="方正仿宋_GBK" w:hAnsi="方正仿宋_GBK" w:eastAsia="方正仿宋_GBK" w:cs="方正仿宋_GBK"/>
          <w:color w:val="000000"/>
          <w:kern w:val="0"/>
          <w:sz w:val="32"/>
        </w:rPr>
        <w:t>（网址</w:t>
      </w:r>
      <w:r>
        <w:rPr>
          <w:rFonts w:ascii="方正仿宋_GBK" w:hAnsi="方正仿宋_GBK" w:eastAsia="方正仿宋_GBK" w:cs="方正仿宋_GBK"/>
          <w:color w:val="000000"/>
          <w:kern w:val="0"/>
          <w:sz w:val="32"/>
        </w:rPr>
        <w:t>www.gdzyz.cn</w:t>
      </w:r>
      <w:r>
        <w:rPr>
          <w:rFonts w:hint="eastAsia" w:ascii="方正仿宋_GBK" w:hAnsi="方正仿宋_GBK" w:eastAsia="方正仿宋_GBK" w:cs="方正仿宋_GBK"/>
          <w:color w:val="000000"/>
          <w:kern w:val="0"/>
          <w:sz w:val="32"/>
        </w:rPr>
        <w:t>）对录取的志愿者名单进行公示3天。公示无异议后，省项目办与志愿者签订招募协议书</w:t>
      </w:r>
      <w:r>
        <w:rPr>
          <w:rFonts w:hint="eastAsia" w:ascii="方正仿宋_GBK" w:hAnsi="方正仿宋_GBK" w:eastAsia="方正仿宋_GBK" w:cs="方正仿宋_GBK"/>
          <w:color w:val="000000"/>
          <w:kern w:val="0"/>
          <w:sz w:val="32"/>
          <w:lang w:eastAsia="zh-CN"/>
        </w:rPr>
        <w:t>，并</w:t>
      </w:r>
      <w:r>
        <w:rPr>
          <w:rFonts w:hint="eastAsia" w:ascii="方正仿宋_GBK" w:hAnsi="方正仿宋_GBK" w:eastAsia="方正仿宋_GBK" w:cs="方正仿宋_GBK"/>
          <w:color w:val="000000"/>
          <w:kern w:val="0"/>
          <w:sz w:val="32"/>
        </w:rPr>
        <w:t>向志愿者发放《确认通知书》。</w:t>
      </w:r>
    </w:p>
    <w:p>
      <w:pPr>
        <w:spacing w:line="560" w:lineRule="exact"/>
        <w:ind w:firstLine="640" w:firstLineChars="200"/>
        <w:rPr>
          <w:rFonts w:hint="eastAsia" w:ascii="方正楷体_GBK" w:hAnsi="宋体" w:eastAsia="方正楷体_GBK"/>
          <w:color w:val="000000"/>
          <w:kern w:val="0"/>
          <w:sz w:val="32"/>
        </w:rPr>
      </w:pPr>
      <w:r>
        <w:rPr>
          <w:rFonts w:hint="eastAsia" w:ascii="方正楷体_GBK" w:hAnsi="宋体" w:eastAsia="方正楷体_GBK"/>
          <w:color w:val="000000"/>
          <w:kern w:val="0"/>
          <w:sz w:val="32"/>
        </w:rPr>
        <w:t>（五）集中培训和派遣（7月下旬）</w:t>
      </w:r>
    </w:p>
    <w:p>
      <w:pPr>
        <w:widowControl/>
        <w:spacing w:line="560" w:lineRule="exact"/>
        <w:ind w:firstLine="643" w:firstLineChars="200"/>
        <w:jc w:val="left"/>
        <w:rPr>
          <w:rFonts w:hint="eastAsia" w:ascii="方正仿宋_GBK" w:hAnsi="方正仿宋_GBK" w:eastAsia="方正仿宋_GBK" w:cs="方正仿宋_GBK"/>
          <w:color w:val="000000"/>
          <w:kern w:val="0"/>
          <w:sz w:val="32"/>
        </w:rPr>
      </w:pPr>
      <w:r>
        <w:rPr>
          <w:rFonts w:hint="eastAsia" w:ascii="方正仿宋_GBK" w:hAnsi="方正仿宋_GBK" w:eastAsia="方正仿宋_GBK" w:cs="方正仿宋_GBK"/>
          <w:b/>
          <w:color w:val="000000"/>
          <w:kern w:val="0"/>
          <w:sz w:val="32"/>
        </w:rPr>
        <w:t>1.培训。</w:t>
      </w:r>
      <w:r>
        <w:rPr>
          <w:rFonts w:hint="eastAsia" w:ascii="方正仿宋_GBK" w:hAnsi="方正仿宋_GBK" w:eastAsia="方正仿宋_GBK" w:cs="方正仿宋_GBK"/>
          <w:color w:val="000000"/>
          <w:kern w:val="0"/>
          <w:sz w:val="32"/>
        </w:rPr>
        <w:t>高校项目办要充分利用毕业生离校前的时间，组织入选的志愿者开展前期培训工作，重点强化志愿者责任意识和使命担当。省项目办负责组织</w:t>
      </w:r>
      <w:r>
        <w:rPr>
          <w:rFonts w:hint="eastAsia" w:ascii="方正仿宋_GBK" w:hAnsi="方正仿宋_GBK" w:eastAsia="方正仿宋_GBK" w:cs="方正仿宋_GBK"/>
          <w:color w:val="000000"/>
          <w:kern w:val="0"/>
          <w:sz w:val="32"/>
          <w:lang w:eastAsia="zh-CN"/>
        </w:rPr>
        <w:t>入选</w:t>
      </w:r>
      <w:r>
        <w:rPr>
          <w:rFonts w:hint="eastAsia" w:ascii="方正仿宋_GBK" w:hAnsi="方正仿宋_GBK" w:eastAsia="方正仿宋_GBK" w:cs="方正仿宋_GBK"/>
          <w:color w:val="000000"/>
          <w:kern w:val="0"/>
          <w:sz w:val="32"/>
        </w:rPr>
        <w:t>志愿者</w:t>
      </w:r>
      <w:r>
        <w:rPr>
          <w:rFonts w:hint="eastAsia" w:ascii="方正仿宋_GBK" w:hAnsi="方正仿宋_GBK" w:eastAsia="方正仿宋_GBK" w:cs="方正仿宋_GBK"/>
          <w:color w:val="000000"/>
          <w:kern w:val="0"/>
          <w:sz w:val="32"/>
          <w:lang w:eastAsia="zh-CN"/>
        </w:rPr>
        <w:t>开展</w:t>
      </w:r>
      <w:r>
        <w:rPr>
          <w:rFonts w:hint="eastAsia" w:ascii="方正仿宋_GBK" w:hAnsi="方正仿宋_GBK" w:eastAsia="方正仿宋_GBK" w:cs="方正仿宋_GBK"/>
          <w:color w:val="000000"/>
          <w:kern w:val="0"/>
          <w:sz w:val="32"/>
        </w:rPr>
        <w:t>派遣前的</w:t>
      </w:r>
      <w:r>
        <w:rPr>
          <w:rFonts w:hint="eastAsia" w:ascii="方正仿宋_GBK" w:hAnsi="方正仿宋_GBK" w:eastAsia="方正仿宋_GBK" w:cs="方正仿宋_GBK"/>
          <w:color w:val="000000"/>
          <w:kern w:val="0"/>
          <w:sz w:val="32"/>
          <w:lang w:eastAsia="zh-CN"/>
        </w:rPr>
        <w:t>集中</w:t>
      </w:r>
      <w:r>
        <w:rPr>
          <w:rFonts w:hint="eastAsia" w:ascii="方正仿宋_GBK" w:hAnsi="方正仿宋_GBK" w:eastAsia="方正仿宋_GBK" w:cs="方正仿宋_GBK"/>
          <w:color w:val="000000"/>
          <w:kern w:val="0"/>
          <w:sz w:val="32"/>
        </w:rPr>
        <w:t>培训，重点提升志愿者服务能力和水平。</w:t>
      </w:r>
    </w:p>
    <w:p>
      <w:pPr>
        <w:widowControl/>
        <w:spacing w:line="560" w:lineRule="exact"/>
        <w:ind w:firstLine="643" w:firstLineChars="200"/>
        <w:jc w:val="left"/>
        <w:rPr>
          <w:rFonts w:hint="eastAsia" w:ascii="方正仿宋_GBK" w:hAnsi="方正仿宋_GBK" w:eastAsia="方正仿宋_GBK" w:cs="方正仿宋_GBK"/>
          <w:color w:val="000000"/>
          <w:kern w:val="0"/>
          <w:sz w:val="32"/>
        </w:rPr>
      </w:pPr>
      <w:r>
        <w:rPr>
          <w:rFonts w:hint="eastAsia" w:ascii="方正仿宋_GBK" w:hAnsi="方正仿宋_GBK" w:eastAsia="方正仿宋_GBK" w:cs="方正仿宋_GBK"/>
          <w:b/>
          <w:color w:val="000000"/>
          <w:kern w:val="0"/>
          <w:sz w:val="32"/>
        </w:rPr>
        <w:t>2.派遣。</w:t>
      </w:r>
      <w:r>
        <w:rPr>
          <w:rFonts w:hint="eastAsia" w:ascii="方正仿宋_GBK" w:hAnsi="方正仿宋_GBK" w:eastAsia="方正仿宋_GBK" w:cs="方正仿宋_GBK"/>
          <w:color w:val="000000"/>
          <w:kern w:val="0"/>
          <w:sz w:val="32"/>
        </w:rPr>
        <w:t>省项目办</w:t>
      </w:r>
      <w:r>
        <w:rPr>
          <w:rFonts w:hint="eastAsia" w:ascii="方正仿宋_GBK" w:hAnsi="方正仿宋_GBK" w:eastAsia="方正仿宋_GBK" w:cs="方正仿宋_GBK"/>
          <w:color w:val="000000"/>
          <w:kern w:val="0"/>
          <w:sz w:val="32"/>
          <w:lang w:eastAsia="zh-CN"/>
        </w:rPr>
        <w:t>根据服务省报到和培训安排，</w:t>
      </w:r>
      <w:r>
        <w:rPr>
          <w:rFonts w:hint="eastAsia" w:ascii="方正仿宋_GBK" w:hAnsi="方正仿宋_GBK" w:eastAsia="方正仿宋_GBK" w:cs="方正仿宋_GBK"/>
          <w:color w:val="000000"/>
          <w:kern w:val="0"/>
          <w:sz w:val="32"/>
        </w:rPr>
        <w:t>西部计划志愿者由组织集中派遣到服务省，参加由当地项目办统一组织的培训。志愿者凭《确认通知书》、毕业证</w:t>
      </w:r>
      <w:r>
        <w:rPr>
          <w:rFonts w:hint="eastAsia" w:ascii="方正仿宋_GBK" w:hAnsi="方正仿宋_GBK" w:eastAsia="方正仿宋_GBK" w:cs="方正仿宋_GBK"/>
          <w:color w:val="000000"/>
          <w:kern w:val="0"/>
          <w:sz w:val="32"/>
          <w:lang w:eastAsia="zh-CN"/>
        </w:rPr>
        <w:t>或</w:t>
      </w:r>
      <w:r>
        <w:rPr>
          <w:rFonts w:hint="eastAsia" w:ascii="方正仿宋_GBK" w:hAnsi="方正仿宋_GBK" w:eastAsia="方正仿宋_GBK" w:cs="方正仿宋_GBK"/>
          <w:color w:val="000000"/>
          <w:kern w:val="0"/>
          <w:sz w:val="32"/>
        </w:rPr>
        <w:t>学位证和本人身份证</w:t>
      </w:r>
      <w:r>
        <w:rPr>
          <w:rFonts w:hint="eastAsia" w:ascii="方正仿宋_GBK" w:hAnsi="方正仿宋_GBK" w:eastAsia="方正仿宋_GBK" w:cs="方正仿宋_GBK"/>
          <w:color w:val="000000"/>
          <w:kern w:val="0"/>
          <w:sz w:val="32"/>
          <w:lang w:eastAsia="zh-CN"/>
        </w:rPr>
        <w:t>件</w:t>
      </w:r>
      <w:r>
        <w:rPr>
          <w:rFonts w:hint="eastAsia" w:ascii="方正仿宋_GBK" w:hAnsi="方正仿宋_GBK" w:eastAsia="方正仿宋_GBK" w:cs="方正仿宋_GBK"/>
          <w:color w:val="000000"/>
          <w:kern w:val="0"/>
          <w:sz w:val="32"/>
        </w:rPr>
        <w:t>报到并参加培训。</w:t>
      </w:r>
    </w:p>
    <w:p>
      <w:pPr>
        <w:widowControl/>
        <w:spacing w:line="560" w:lineRule="exact"/>
        <w:ind w:firstLine="643" w:firstLineChars="200"/>
        <w:jc w:val="left"/>
        <w:rPr>
          <w:rFonts w:hint="eastAsia" w:ascii="方正仿宋_GBK" w:hAnsi="方正仿宋_GBK" w:eastAsia="方正仿宋_GBK" w:cs="方正仿宋_GBK"/>
          <w:color w:val="000000"/>
          <w:kern w:val="0"/>
          <w:sz w:val="32"/>
        </w:rPr>
      </w:pPr>
      <w:r>
        <w:rPr>
          <w:rFonts w:hint="eastAsia" w:ascii="方正仿宋_GBK" w:hAnsi="方正仿宋_GBK" w:eastAsia="方正仿宋_GBK" w:cs="方正仿宋_GBK"/>
          <w:b/>
          <w:color w:val="000000"/>
          <w:kern w:val="0"/>
          <w:sz w:val="32"/>
        </w:rPr>
        <w:t>3.补招。</w:t>
      </w:r>
      <w:r>
        <w:rPr>
          <w:rFonts w:hint="eastAsia" w:ascii="方正仿宋_GBK" w:hAnsi="方正仿宋_GBK" w:eastAsia="方正仿宋_GBK" w:cs="方正仿宋_GBK"/>
          <w:color w:val="000000"/>
          <w:kern w:val="0"/>
          <w:sz w:val="32"/>
          <w:lang w:eastAsia="zh-CN"/>
        </w:rPr>
        <w:t>派遣之前，</w:t>
      </w:r>
      <w:r>
        <w:rPr>
          <w:rFonts w:hint="eastAsia" w:ascii="方正仿宋_GBK" w:hAnsi="方正仿宋_GBK" w:eastAsia="方正仿宋_GBK" w:cs="方正仿宋_GBK"/>
          <w:color w:val="000000"/>
          <w:kern w:val="0"/>
          <w:sz w:val="32"/>
        </w:rPr>
        <w:t>如出现入选志愿者流失，高校项目办</w:t>
      </w:r>
      <w:r>
        <w:rPr>
          <w:rFonts w:hint="eastAsia" w:ascii="方正仿宋_GBK" w:hAnsi="方正仿宋_GBK" w:eastAsia="方正仿宋_GBK" w:cs="方正仿宋_GBK"/>
          <w:color w:val="000000"/>
          <w:kern w:val="0"/>
          <w:sz w:val="32"/>
          <w:lang w:eastAsia="zh-CN"/>
        </w:rPr>
        <w:t>要结合前期招募选拔情况，</w:t>
      </w:r>
      <w:r>
        <w:rPr>
          <w:rFonts w:hint="eastAsia" w:ascii="方正仿宋_GBK" w:hAnsi="方正仿宋_GBK" w:eastAsia="方正仿宋_GBK" w:cs="方正仿宋_GBK"/>
          <w:color w:val="000000"/>
          <w:kern w:val="0"/>
          <w:sz w:val="32"/>
        </w:rPr>
        <w:t>在本校派遣指标内，结合前期招募选拔情况进行补招。补招要严格按照相关选拔条件及体检程序执行，经培训后方可派遣</w:t>
      </w:r>
      <w:r>
        <w:rPr>
          <w:rFonts w:hint="eastAsia" w:ascii="方正仿宋_GBK" w:hAnsi="方正仿宋_GBK" w:eastAsia="方正仿宋_GBK" w:cs="方正仿宋_GBK"/>
          <w:color w:val="000000"/>
          <w:kern w:val="0"/>
          <w:sz w:val="32"/>
          <w:lang w:eastAsia="zh-CN"/>
        </w:rPr>
        <w:t>上岗</w:t>
      </w:r>
      <w:r>
        <w:rPr>
          <w:rFonts w:hint="eastAsia" w:ascii="方正仿宋_GBK" w:hAnsi="方正仿宋_GBK" w:eastAsia="方正仿宋_GBK" w:cs="方正仿宋_GBK"/>
          <w:color w:val="000000"/>
          <w:kern w:val="0"/>
          <w:sz w:val="32"/>
        </w:rPr>
        <w:t>。</w:t>
      </w:r>
    </w:p>
    <w:p>
      <w:pPr>
        <w:widowControl/>
        <w:spacing w:line="560" w:lineRule="exact"/>
        <w:ind w:firstLine="643" w:firstLineChars="200"/>
        <w:jc w:val="left"/>
        <w:rPr>
          <w:rFonts w:hint="eastAsia" w:ascii="方正仿宋_GBK" w:hAnsi="方正仿宋_GBK" w:eastAsia="方正仿宋_GBK" w:cs="方正仿宋_GBK"/>
          <w:color w:val="000000"/>
          <w:kern w:val="0"/>
          <w:sz w:val="32"/>
        </w:rPr>
      </w:pPr>
      <w:r>
        <w:rPr>
          <w:rFonts w:hint="eastAsia" w:ascii="方正仿宋_GBK" w:hAnsi="方正仿宋_GBK" w:eastAsia="方正仿宋_GBK" w:cs="方正仿宋_GBK"/>
          <w:b/>
          <w:color w:val="000000"/>
          <w:kern w:val="0"/>
          <w:sz w:val="32"/>
          <w:lang w:val="en-US" w:eastAsia="zh-CN"/>
        </w:rPr>
        <w:t>4.签订协议</w:t>
      </w:r>
      <w:r>
        <w:rPr>
          <w:rFonts w:hint="eastAsia" w:ascii="方正仿宋_GBK" w:hAnsi="方正仿宋_GBK" w:eastAsia="方正仿宋_GBK" w:cs="方正仿宋_GBK"/>
          <w:b/>
          <w:color w:val="000000"/>
          <w:kern w:val="0"/>
          <w:sz w:val="32"/>
          <w:lang w:eastAsia="zh-CN"/>
        </w:rPr>
        <w:t>。</w:t>
      </w:r>
      <w:r>
        <w:rPr>
          <w:rFonts w:hint="eastAsia" w:ascii="方正仿宋_GBK" w:hAnsi="方正仿宋_GBK" w:eastAsia="方正仿宋_GBK" w:cs="方正仿宋_GBK"/>
          <w:color w:val="000000"/>
          <w:kern w:val="0"/>
          <w:sz w:val="32"/>
        </w:rPr>
        <w:t>8月20日</w:t>
      </w:r>
      <w:r>
        <w:rPr>
          <w:rFonts w:hint="eastAsia" w:ascii="方正仿宋_GBK" w:hAnsi="方正仿宋_GBK" w:eastAsia="方正仿宋_GBK" w:cs="方正仿宋_GBK"/>
          <w:color w:val="000000"/>
          <w:kern w:val="0"/>
          <w:sz w:val="32"/>
          <w:lang w:eastAsia="zh-CN"/>
        </w:rPr>
        <w:t>之前，由服务县项目办、服务单位、志愿者签订三方服务协议，西部计划志愿者还须在</w:t>
      </w:r>
      <w:r>
        <w:rPr>
          <w:rFonts w:hint="eastAsia" w:ascii="方正仿宋_GBK" w:hAnsi="方正仿宋_GBK" w:eastAsia="方正仿宋_GBK" w:cs="方正仿宋_GBK"/>
          <w:color w:val="000000"/>
          <w:kern w:val="0"/>
          <w:sz w:val="32"/>
        </w:rPr>
        <w:t>西部计划官方网站确认完善有关服务信息</w:t>
      </w:r>
      <w:r>
        <w:rPr>
          <w:rFonts w:hint="eastAsia" w:ascii="方正仿宋_GBK" w:hAnsi="方正仿宋_GBK" w:eastAsia="方正仿宋_GBK" w:cs="方正仿宋_GBK"/>
          <w:color w:val="000000"/>
          <w:kern w:val="0"/>
          <w:sz w:val="32"/>
          <w:lang w:eastAsia="zh-CN"/>
        </w:rPr>
        <w:t>。</w:t>
      </w:r>
      <w:r>
        <w:rPr>
          <w:rFonts w:hint="eastAsia" w:ascii="方正仿宋_GBK" w:hAnsi="方正仿宋_GBK" w:eastAsia="方正仿宋_GBK" w:cs="方正仿宋_GBK"/>
          <w:color w:val="000000"/>
          <w:kern w:val="0"/>
          <w:sz w:val="32"/>
        </w:rPr>
        <w:t>调换岗位需征得志愿者本人同意并报经省项目办批准，严禁随意调换志愿者岗位和服务地。</w:t>
      </w:r>
    </w:p>
    <w:p>
      <w:pPr>
        <w:widowControl/>
        <w:spacing w:line="560" w:lineRule="exact"/>
        <w:rPr>
          <w:rFonts w:hint="eastAsia" w:ascii="方正黑体_GBK" w:hAnsi="黑体" w:eastAsia="方正黑体_GBK"/>
          <w:color w:val="000000"/>
          <w:sz w:val="32"/>
          <w:lang w:eastAsia="zh-CN"/>
        </w:rPr>
      </w:pPr>
      <w:r>
        <w:rPr>
          <w:rFonts w:hint="eastAsia" w:ascii="黑体" w:hAnsi="黑体" w:eastAsia="黑体"/>
          <w:color w:val="000000"/>
          <w:sz w:val="32"/>
        </w:rPr>
        <w:t xml:space="preserve">    </w:t>
      </w:r>
      <w:r>
        <w:rPr>
          <w:rFonts w:hint="eastAsia" w:ascii="方正黑体_GBK" w:hAnsi="黑体" w:eastAsia="方正黑体_GBK"/>
          <w:color w:val="000000"/>
          <w:sz w:val="32"/>
          <w:lang w:eastAsia="zh-CN"/>
        </w:rPr>
        <w:t>三</w:t>
      </w:r>
      <w:r>
        <w:rPr>
          <w:rFonts w:hint="eastAsia" w:ascii="方正黑体_GBK" w:hAnsi="黑体" w:eastAsia="方正黑体_GBK"/>
          <w:color w:val="000000"/>
          <w:sz w:val="32"/>
        </w:rPr>
        <w:t>、</w:t>
      </w:r>
      <w:r>
        <w:rPr>
          <w:rFonts w:hint="eastAsia" w:ascii="方正黑体_GBK" w:hAnsi="黑体" w:eastAsia="方正黑体_GBK"/>
          <w:color w:val="000000"/>
          <w:sz w:val="32"/>
          <w:lang w:eastAsia="zh-CN"/>
        </w:rPr>
        <w:t>保障机制</w:t>
      </w:r>
    </w:p>
    <w:p>
      <w:pPr>
        <w:spacing w:line="560" w:lineRule="exact"/>
        <w:ind w:firstLine="640" w:firstLineChars="200"/>
        <w:rPr>
          <w:rFonts w:hint="eastAsia" w:ascii="方正楷体_GBK" w:hAnsi="方正楷体_GBK" w:eastAsia="方正楷体_GBK" w:cs="方正楷体_GBK"/>
          <w:color w:val="000000"/>
          <w:kern w:val="0"/>
          <w:sz w:val="32"/>
          <w:lang w:eastAsia="zh-CN"/>
        </w:rPr>
      </w:pPr>
      <w:r>
        <w:rPr>
          <w:rFonts w:hint="eastAsia" w:ascii="方正楷体_GBK" w:hAnsi="方正楷体_GBK" w:eastAsia="方正楷体_GBK" w:cs="方正楷体_GBK"/>
          <w:color w:val="000000"/>
          <w:kern w:val="0"/>
          <w:sz w:val="32"/>
          <w:lang w:eastAsia="zh-CN"/>
        </w:rPr>
        <w:t>（一）政策支持</w:t>
      </w:r>
    </w:p>
    <w:p>
      <w:pPr>
        <w:widowControl/>
        <w:spacing w:line="560" w:lineRule="exact"/>
        <w:ind w:firstLine="640" w:firstLineChars="200"/>
        <w:jc w:val="left"/>
        <w:rPr>
          <w:rFonts w:hint="eastAsia" w:ascii="方正仿宋_GBK" w:hAnsi="方正仿宋_GBK" w:eastAsia="方正仿宋_GBK" w:cs="方正仿宋_GBK"/>
          <w:color w:val="000000"/>
          <w:kern w:val="0"/>
          <w:sz w:val="32"/>
          <w:lang w:eastAsia="zh-CN"/>
        </w:rPr>
      </w:pPr>
      <w:r>
        <w:rPr>
          <w:rFonts w:hint="eastAsia" w:ascii="方正仿宋_GBK" w:hAnsi="方正仿宋_GBK" w:eastAsia="方正仿宋_GBK" w:cs="方正仿宋_GBK"/>
          <w:color w:val="000000"/>
          <w:kern w:val="0"/>
          <w:sz w:val="32"/>
        </w:rPr>
        <w:t>按照中共中央办公厅</w:t>
      </w:r>
      <w:r>
        <w:rPr>
          <w:rFonts w:hint="eastAsia" w:ascii="方正仿宋_GBK" w:hAnsi="方正仿宋_GBK" w:eastAsia="方正仿宋_GBK" w:cs="方正仿宋_GBK"/>
          <w:color w:val="000000"/>
          <w:kern w:val="0"/>
          <w:sz w:val="32"/>
          <w:lang w:eastAsia="zh-CN"/>
        </w:rPr>
        <w:t>、</w:t>
      </w:r>
      <w:r>
        <w:rPr>
          <w:rFonts w:hint="eastAsia" w:ascii="方正仿宋_GBK" w:hAnsi="方正仿宋_GBK" w:eastAsia="方正仿宋_GBK" w:cs="方正仿宋_GBK"/>
          <w:color w:val="000000"/>
          <w:kern w:val="0"/>
          <w:sz w:val="32"/>
        </w:rPr>
        <w:t>国务院办公厅《关于进一步引导和鼓励高校毕业生到基层工作的意见》（中办发〔2016〕79号）、《关于统筹实施引导高校毕业生到农村基层服务项目工作的通知》（人社部发〔2009〕42号）、《关于做好艰苦边远地区公务员考试录用工作的意见》（人社部发〔2014〕61号）、《关于印发&lt;201</w:t>
      </w:r>
      <w:r>
        <w:rPr>
          <w:rFonts w:hint="eastAsia" w:ascii="方正仿宋_GBK" w:hAnsi="方正仿宋_GBK" w:eastAsia="方正仿宋_GBK" w:cs="方正仿宋_GBK"/>
          <w:color w:val="000000"/>
          <w:kern w:val="0"/>
          <w:sz w:val="32"/>
          <w:lang w:val="en-US" w:eastAsia="zh-CN"/>
        </w:rPr>
        <w:t>9</w:t>
      </w:r>
      <w:r>
        <w:rPr>
          <w:rFonts w:hint="eastAsia" w:ascii="方正仿宋_GBK" w:hAnsi="方正仿宋_GBK" w:eastAsia="方正仿宋_GBK" w:cs="方正仿宋_GBK"/>
          <w:color w:val="000000"/>
          <w:kern w:val="0"/>
          <w:sz w:val="32"/>
        </w:rPr>
        <w:t>—20</w:t>
      </w:r>
      <w:r>
        <w:rPr>
          <w:rFonts w:hint="eastAsia" w:ascii="方正仿宋_GBK" w:hAnsi="方正仿宋_GBK" w:eastAsia="方正仿宋_GBK" w:cs="方正仿宋_GBK"/>
          <w:color w:val="000000"/>
          <w:kern w:val="0"/>
          <w:sz w:val="32"/>
          <w:lang w:val="en-US" w:eastAsia="zh-CN"/>
        </w:rPr>
        <w:t>20</w:t>
      </w:r>
      <w:r>
        <w:rPr>
          <w:rFonts w:hint="eastAsia" w:ascii="方正仿宋_GBK" w:hAnsi="方正仿宋_GBK" w:eastAsia="方正仿宋_GBK" w:cs="方正仿宋_GBK"/>
          <w:color w:val="000000"/>
          <w:kern w:val="0"/>
          <w:sz w:val="32"/>
        </w:rPr>
        <w:t>年度大学生志愿服务西部计划实施方案&gt;的通知》（中青联发〔201</w:t>
      </w:r>
      <w:r>
        <w:rPr>
          <w:rFonts w:hint="eastAsia" w:ascii="方正仿宋_GBK" w:hAnsi="方正仿宋_GBK" w:eastAsia="方正仿宋_GBK" w:cs="方正仿宋_GBK"/>
          <w:color w:val="000000"/>
          <w:kern w:val="0"/>
          <w:sz w:val="32"/>
          <w:lang w:val="en-US" w:eastAsia="zh-CN"/>
        </w:rPr>
        <w:t>9</w:t>
      </w:r>
      <w:r>
        <w:rPr>
          <w:rFonts w:hint="eastAsia" w:ascii="方正仿宋_GBK" w:hAnsi="方正仿宋_GBK" w:eastAsia="方正仿宋_GBK" w:cs="方正仿宋_GBK"/>
          <w:color w:val="000000"/>
          <w:kern w:val="0"/>
          <w:sz w:val="32"/>
        </w:rPr>
        <w:t>〕3号）以及</w:t>
      </w:r>
      <w:r>
        <w:rPr>
          <w:rFonts w:hint="eastAsia" w:ascii="方正仿宋_GBK" w:hAnsi="方正仿宋_GBK" w:eastAsia="方正仿宋_GBK" w:cs="方正仿宋_GBK"/>
          <w:color w:val="000000"/>
          <w:sz w:val="32"/>
        </w:rPr>
        <w:t>《关于进一步引导和鼓励高校毕业生到基层工作的实施意见》（粤办发〔2018〕11号）、</w:t>
      </w:r>
      <w:r>
        <w:rPr>
          <w:rFonts w:hint="eastAsia" w:ascii="方正仿宋_GBK" w:hAnsi="方正仿宋_GBK" w:eastAsia="方正仿宋_GBK" w:cs="方正仿宋_GBK"/>
          <w:color w:val="000000"/>
          <w:kern w:val="0"/>
          <w:sz w:val="32"/>
        </w:rPr>
        <w:t>《关于印发&lt;关于实施广东志愿者守信联合激励加快推进青年信用体系建设的行动计划&gt;的通知》（粤发改信息〔2017〕23号）等有关文件规定，西部（山区）计划志愿者可享受相应优惠政策。</w:t>
      </w:r>
      <w:r>
        <w:rPr>
          <w:rFonts w:hint="eastAsia" w:ascii="方正仿宋_GBK" w:hAnsi="方正仿宋_GBK" w:eastAsia="方正仿宋_GBK" w:cs="方正仿宋_GBK"/>
          <w:color w:val="000000"/>
          <w:kern w:val="0"/>
          <w:sz w:val="32"/>
          <w:lang w:eastAsia="zh-CN"/>
        </w:rPr>
        <w:t>鼓励各地积极出台志愿者扎根当地的政策措施。</w:t>
      </w:r>
    </w:p>
    <w:p>
      <w:pPr>
        <w:widowControl/>
        <w:spacing w:line="560" w:lineRule="exact"/>
        <w:ind w:firstLine="640" w:firstLineChars="200"/>
        <w:jc w:val="left"/>
        <w:rPr>
          <w:rFonts w:hint="eastAsia" w:ascii="方正仿宋_GBK" w:hAnsi="方正仿宋_GBK" w:eastAsia="方正仿宋_GBK" w:cs="方正仿宋_GBK"/>
          <w:color w:val="000000"/>
          <w:kern w:val="0"/>
          <w:sz w:val="32"/>
        </w:rPr>
      </w:pPr>
      <w:r>
        <w:rPr>
          <w:rFonts w:hint="eastAsia" w:ascii="方正仿宋_GBK" w:hAnsi="方正仿宋_GBK" w:eastAsia="方正仿宋_GBK" w:cs="方正仿宋_GBK"/>
          <w:color w:val="000000"/>
          <w:kern w:val="0"/>
          <w:sz w:val="32"/>
          <w:lang w:val="en-US" w:eastAsia="zh-CN"/>
        </w:rPr>
        <w:t>1.</w:t>
      </w:r>
      <w:r>
        <w:rPr>
          <w:rFonts w:hint="eastAsia" w:ascii="方正仿宋_GBK" w:hAnsi="方正仿宋_GBK" w:eastAsia="方正仿宋_GBK" w:cs="方正仿宋_GBK"/>
          <w:color w:val="000000"/>
          <w:kern w:val="0"/>
          <w:sz w:val="32"/>
        </w:rPr>
        <w:t>服务2年以上且考核合格的，服务期满后3年内报考硕士研究生的，初试总分加10分，同等条件下优先录取。</w:t>
      </w:r>
    </w:p>
    <w:p>
      <w:pPr>
        <w:widowControl/>
        <w:spacing w:line="560" w:lineRule="exact"/>
        <w:ind w:firstLine="640" w:firstLineChars="200"/>
        <w:jc w:val="left"/>
        <w:rPr>
          <w:rFonts w:hint="eastAsia" w:ascii="方正仿宋_GBK" w:hAnsi="方正仿宋_GBK" w:eastAsia="方正仿宋_GBK" w:cs="方正仿宋_GBK"/>
          <w:color w:val="000000"/>
          <w:kern w:val="0"/>
          <w:sz w:val="32"/>
        </w:rPr>
      </w:pPr>
      <w:r>
        <w:rPr>
          <w:rFonts w:hint="eastAsia" w:ascii="方正仿宋_GBK" w:hAnsi="方正仿宋_GBK" w:eastAsia="方正仿宋_GBK" w:cs="方正仿宋_GBK"/>
          <w:color w:val="000000"/>
          <w:kern w:val="0"/>
          <w:sz w:val="32"/>
          <w:lang w:val="en-US" w:eastAsia="zh-CN"/>
        </w:rPr>
        <w:t>2.</w:t>
      </w:r>
      <w:r>
        <w:rPr>
          <w:rFonts w:hint="eastAsia" w:ascii="方正仿宋_GBK" w:hAnsi="方正仿宋_GBK" w:eastAsia="方正仿宋_GBK" w:cs="方正仿宋_GBK"/>
          <w:color w:val="000000"/>
          <w:kern w:val="0"/>
          <w:sz w:val="32"/>
        </w:rPr>
        <w:t>参加西部（山区）计划项目前无工作经历的志愿者服务期满且考核合格后2年内（研究生支教团志愿者自研究生毕业时开始计算），在参加机关事业单位考录（招聘）、各类企业吸纳就业、自主创业、落户、升学等方面可同等享受应届高校毕业生的相关政策。</w:t>
      </w:r>
    </w:p>
    <w:p>
      <w:pPr>
        <w:widowControl/>
        <w:spacing w:line="560" w:lineRule="exact"/>
        <w:ind w:firstLine="640" w:firstLineChars="200"/>
        <w:jc w:val="left"/>
        <w:rPr>
          <w:rFonts w:hint="eastAsia" w:ascii="方正仿宋_GBK" w:hAnsi="方正仿宋_GBK" w:eastAsia="方正仿宋_GBK" w:cs="方正仿宋_GBK"/>
          <w:color w:val="000000"/>
          <w:kern w:val="0"/>
          <w:sz w:val="32"/>
        </w:rPr>
      </w:pPr>
      <w:r>
        <w:rPr>
          <w:rFonts w:hint="eastAsia" w:ascii="方正仿宋_GBK" w:hAnsi="方正仿宋_GBK" w:eastAsia="方正仿宋_GBK" w:cs="方正仿宋_GBK"/>
          <w:color w:val="000000"/>
          <w:kern w:val="0"/>
          <w:sz w:val="32"/>
          <w:lang w:val="en-US" w:eastAsia="zh-CN"/>
        </w:rPr>
        <w:t>3.</w:t>
      </w:r>
      <w:r>
        <w:rPr>
          <w:rFonts w:hint="eastAsia" w:ascii="方正仿宋_GBK" w:hAnsi="方正仿宋_GBK" w:eastAsia="方正仿宋_GBK" w:cs="方正仿宋_GBK"/>
          <w:color w:val="000000"/>
          <w:kern w:val="0"/>
          <w:sz w:val="32"/>
        </w:rPr>
        <w:t>服务期满考核合格的，按规定符合相应条件的，可享受相应的学费补偿和助学贷款代偿政策。</w:t>
      </w:r>
    </w:p>
    <w:p>
      <w:pPr>
        <w:widowControl/>
        <w:spacing w:line="560" w:lineRule="exact"/>
        <w:ind w:firstLine="640" w:firstLineChars="200"/>
        <w:jc w:val="left"/>
        <w:rPr>
          <w:rFonts w:hint="eastAsia" w:ascii="方正仿宋_GBK" w:hAnsi="方正仿宋_GBK" w:eastAsia="方正仿宋_GBK" w:cs="方正仿宋_GBK"/>
          <w:color w:val="000000"/>
          <w:kern w:val="0"/>
          <w:sz w:val="32"/>
        </w:rPr>
      </w:pPr>
      <w:r>
        <w:rPr>
          <w:rFonts w:hint="eastAsia" w:ascii="方正仿宋_GBK" w:hAnsi="方正仿宋_GBK" w:eastAsia="方正仿宋_GBK" w:cs="方正仿宋_GBK"/>
          <w:color w:val="000000"/>
          <w:kern w:val="0"/>
          <w:sz w:val="32"/>
          <w:lang w:val="en-US" w:eastAsia="zh-CN"/>
        </w:rPr>
        <w:t>4.</w:t>
      </w:r>
      <w:r>
        <w:rPr>
          <w:rFonts w:hint="eastAsia" w:ascii="方正仿宋_GBK" w:hAnsi="方正仿宋_GBK" w:eastAsia="方正仿宋_GBK" w:cs="方正仿宋_GBK"/>
          <w:color w:val="000000"/>
          <w:kern w:val="0"/>
          <w:sz w:val="32"/>
        </w:rPr>
        <w:t>服务期满考核合格的，依实际服务年限计算服务期及工龄（参加工作时间按其到基层报到之日起算），并在服务证书和服务鉴定表中体现。</w:t>
      </w:r>
    </w:p>
    <w:p>
      <w:pPr>
        <w:widowControl/>
        <w:spacing w:line="560" w:lineRule="exact"/>
        <w:ind w:firstLine="640" w:firstLineChars="200"/>
        <w:jc w:val="left"/>
        <w:rPr>
          <w:rFonts w:hint="eastAsia" w:ascii="方正仿宋_GBK" w:hAnsi="方正仿宋_GBK" w:eastAsia="方正仿宋_GBK" w:cs="方正仿宋_GBK"/>
          <w:color w:val="000000"/>
          <w:kern w:val="0"/>
          <w:sz w:val="32"/>
        </w:rPr>
      </w:pPr>
      <w:r>
        <w:rPr>
          <w:rFonts w:hint="eastAsia" w:ascii="方正仿宋_GBK" w:hAnsi="方正仿宋_GBK" w:eastAsia="方正仿宋_GBK" w:cs="方正仿宋_GBK"/>
          <w:color w:val="000000"/>
          <w:kern w:val="0"/>
          <w:sz w:val="32"/>
          <w:lang w:val="en-US" w:eastAsia="zh-CN"/>
        </w:rPr>
        <w:t>5.</w:t>
      </w:r>
      <w:r>
        <w:rPr>
          <w:rFonts w:hint="eastAsia" w:ascii="方正仿宋_GBK" w:hAnsi="方正仿宋_GBK" w:eastAsia="方正仿宋_GBK" w:cs="方正仿宋_GBK"/>
          <w:color w:val="000000"/>
          <w:kern w:val="0"/>
          <w:sz w:val="32"/>
        </w:rPr>
        <w:t>服务期满1年且考核合格后，可按规定参加职称评定。</w:t>
      </w:r>
    </w:p>
    <w:p>
      <w:pPr>
        <w:widowControl/>
        <w:spacing w:line="560" w:lineRule="exact"/>
        <w:ind w:firstLine="640" w:firstLineChars="200"/>
        <w:jc w:val="left"/>
        <w:rPr>
          <w:rFonts w:hint="eastAsia" w:ascii="方正仿宋_GBK" w:hAnsi="方正仿宋_GBK" w:eastAsia="方正仿宋_GBK" w:cs="方正仿宋_GBK"/>
          <w:color w:val="000000"/>
          <w:kern w:val="0"/>
          <w:sz w:val="32"/>
        </w:rPr>
      </w:pPr>
      <w:r>
        <w:rPr>
          <w:rFonts w:hint="eastAsia" w:ascii="方正仿宋_GBK" w:hAnsi="方正仿宋_GBK" w:eastAsia="方正仿宋_GBK" w:cs="方正仿宋_GBK"/>
          <w:color w:val="000000"/>
          <w:kern w:val="0"/>
          <w:sz w:val="32"/>
          <w:lang w:val="en-US" w:eastAsia="zh-CN"/>
        </w:rPr>
        <w:t>6.</w:t>
      </w:r>
      <w:r>
        <w:rPr>
          <w:rFonts w:hint="eastAsia" w:ascii="方正仿宋_GBK" w:hAnsi="方正仿宋_GBK" w:eastAsia="方正仿宋_GBK" w:cs="方正仿宋_GBK"/>
          <w:color w:val="000000"/>
          <w:kern w:val="0"/>
          <w:sz w:val="32"/>
        </w:rPr>
        <w:t>出省服务的和在本省服务的志愿者享受同等优惠政策。</w:t>
      </w:r>
    </w:p>
    <w:p>
      <w:pPr>
        <w:spacing w:line="560" w:lineRule="exact"/>
        <w:ind w:firstLine="640" w:firstLineChars="200"/>
        <w:rPr>
          <w:rFonts w:hint="eastAsia" w:ascii="方正楷体_GBK" w:hAnsi="方正楷体_GBK" w:eastAsia="方正楷体_GBK" w:cs="方正楷体_GBK"/>
          <w:color w:val="000000"/>
          <w:kern w:val="0"/>
          <w:sz w:val="32"/>
          <w:lang w:eastAsia="zh-CN"/>
        </w:rPr>
      </w:pPr>
      <w:r>
        <w:rPr>
          <w:rFonts w:hint="eastAsia" w:ascii="方正楷体_GBK" w:hAnsi="方正楷体_GBK" w:eastAsia="方正楷体_GBK" w:cs="方正楷体_GBK"/>
          <w:color w:val="000000"/>
          <w:kern w:val="0"/>
          <w:sz w:val="32"/>
          <w:lang w:eastAsia="zh-CN"/>
        </w:rPr>
        <w:t>（二）资金保障</w:t>
      </w:r>
    </w:p>
    <w:p>
      <w:pPr>
        <w:spacing w:line="560" w:lineRule="exact"/>
        <w:ind w:firstLine="640" w:firstLineChars="200"/>
        <w:rPr>
          <w:rFonts w:hint="eastAsia" w:ascii="方正仿宋_GBK" w:hAnsi="方正仿宋_GBK" w:eastAsia="方正仿宋_GBK" w:cs="方正仿宋_GBK"/>
          <w:color w:val="000000"/>
          <w:kern w:val="0"/>
          <w:sz w:val="32"/>
        </w:rPr>
      </w:pPr>
      <w:r>
        <w:rPr>
          <w:rFonts w:hint="eastAsia" w:ascii="方正楷体_GBK" w:hAnsi="方正楷体_GBK" w:eastAsia="方正楷体_GBK" w:cs="方正楷体_GBK"/>
          <w:color w:val="000000"/>
          <w:sz w:val="32"/>
          <w:lang w:val="en-US" w:eastAsia="zh-CN"/>
        </w:rPr>
        <w:t>1.</w:t>
      </w:r>
      <w:r>
        <w:rPr>
          <w:rFonts w:hint="eastAsia" w:ascii="方正仿宋_GBK" w:hAnsi="方正仿宋_GBK" w:eastAsia="方正仿宋_GBK" w:cs="方正仿宋_GBK"/>
          <w:color w:val="000000"/>
          <w:kern w:val="0"/>
          <w:sz w:val="32"/>
        </w:rPr>
        <w:t>西部计划：</w:t>
      </w:r>
      <w:r>
        <w:rPr>
          <w:rFonts w:hint="eastAsia" w:ascii="方正仿宋_GBK" w:hAnsi="方正仿宋_GBK" w:eastAsia="方正仿宋_GBK" w:cs="方正仿宋_GBK"/>
          <w:color w:val="000000"/>
          <w:kern w:val="0"/>
          <w:sz w:val="32"/>
          <w:lang w:eastAsia="zh-CN"/>
        </w:rPr>
        <w:t>志愿者的生活补贴、社会保险单位缴纳部分（个人缴纳部分从志愿者工作生活补贴中代扣代缴）</w:t>
      </w:r>
      <w:r>
        <w:rPr>
          <w:rFonts w:hint="eastAsia" w:ascii="方正仿宋_GBK" w:hAnsi="方正仿宋_GBK" w:eastAsia="方正仿宋_GBK" w:cs="方正仿宋_GBK"/>
          <w:color w:val="000000"/>
          <w:kern w:val="0"/>
          <w:sz w:val="32"/>
        </w:rPr>
        <w:t>由中央和服务地地方财政共同承担，具体标准按照《关于印发&lt;201</w:t>
      </w:r>
      <w:r>
        <w:rPr>
          <w:rFonts w:hint="eastAsia" w:ascii="方正仿宋_GBK" w:hAnsi="方正仿宋_GBK" w:eastAsia="方正仿宋_GBK" w:cs="方正仿宋_GBK"/>
          <w:color w:val="000000"/>
          <w:kern w:val="0"/>
          <w:sz w:val="32"/>
          <w:lang w:val="en-US" w:eastAsia="zh-CN"/>
        </w:rPr>
        <w:t>9</w:t>
      </w:r>
      <w:r>
        <w:rPr>
          <w:rFonts w:hint="eastAsia" w:ascii="方正仿宋_GBK" w:hAnsi="方正仿宋_GBK" w:eastAsia="方正仿宋_GBK" w:cs="方正仿宋_GBK"/>
          <w:color w:val="000000"/>
          <w:kern w:val="0"/>
          <w:sz w:val="32"/>
        </w:rPr>
        <w:t>—20</w:t>
      </w:r>
      <w:r>
        <w:rPr>
          <w:rFonts w:hint="eastAsia" w:ascii="方正仿宋_GBK" w:hAnsi="方正仿宋_GBK" w:eastAsia="方正仿宋_GBK" w:cs="方正仿宋_GBK"/>
          <w:color w:val="000000"/>
          <w:kern w:val="0"/>
          <w:sz w:val="32"/>
          <w:lang w:val="en-US" w:eastAsia="zh-CN"/>
        </w:rPr>
        <w:t>20</w:t>
      </w:r>
      <w:r>
        <w:rPr>
          <w:rFonts w:hint="eastAsia" w:ascii="方正仿宋_GBK" w:hAnsi="方正仿宋_GBK" w:eastAsia="方正仿宋_GBK" w:cs="方正仿宋_GBK"/>
          <w:color w:val="000000"/>
          <w:kern w:val="0"/>
          <w:sz w:val="32"/>
        </w:rPr>
        <w:t>年度大学生志愿服务西部计划实施方案&gt;的通知》（中青联发〔201</w:t>
      </w:r>
      <w:r>
        <w:rPr>
          <w:rFonts w:hint="eastAsia" w:ascii="方正仿宋_GBK" w:hAnsi="方正仿宋_GBK" w:eastAsia="方正仿宋_GBK" w:cs="方正仿宋_GBK"/>
          <w:color w:val="000000"/>
          <w:kern w:val="0"/>
          <w:sz w:val="32"/>
          <w:lang w:val="en-US" w:eastAsia="zh-CN"/>
        </w:rPr>
        <w:t>9</w:t>
      </w:r>
      <w:r>
        <w:rPr>
          <w:rFonts w:hint="eastAsia" w:ascii="方正仿宋_GBK" w:hAnsi="方正仿宋_GBK" w:eastAsia="方正仿宋_GBK" w:cs="方正仿宋_GBK"/>
          <w:color w:val="000000"/>
          <w:kern w:val="0"/>
          <w:sz w:val="32"/>
        </w:rPr>
        <w:t>〕3号）等有关文件</w:t>
      </w:r>
      <w:r>
        <w:rPr>
          <w:rFonts w:hint="eastAsia" w:ascii="方正仿宋_GBK" w:hAnsi="方正仿宋_GBK" w:eastAsia="方正仿宋_GBK" w:cs="方正仿宋_GBK"/>
          <w:color w:val="000000"/>
          <w:kern w:val="0"/>
          <w:sz w:val="32"/>
          <w:lang w:eastAsia="zh-CN"/>
        </w:rPr>
        <w:t>以及</w:t>
      </w:r>
      <w:r>
        <w:rPr>
          <w:rFonts w:hint="eastAsia" w:ascii="方正仿宋_GBK" w:hAnsi="方正仿宋_GBK" w:eastAsia="方正仿宋_GBK" w:cs="方正仿宋_GBK"/>
          <w:color w:val="000000"/>
          <w:kern w:val="0"/>
          <w:sz w:val="32"/>
        </w:rPr>
        <w:t>服务地购买社会保险的有关要求执行。西部计划志</w:t>
      </w:r>
      <w:bookmarkStart w:id="0" w:name="_GoBack"/>
      <w:bookmarkEnd w:id="0"/>
      <w:r>
        <w:rPr>
          <w:rFonts w:hint="eastAsia" w:ascii="方正仿宋_GBK" w:hAnsi="方正仿宋_GBK" w:eastAsia="方正仿宋_GBK" w:cs="方正仿宋_GBK"/>
          <w:color w:val="000000"/>
          <w:kern w:val="0"/>
          <w:sz w:val="32"/>
        </w:rPr>
        <w:t>愿者体检费用由中央财政按照人均200元（服务西藏专项人均500元）的标准给予支持。</w:t>
      </w:r>
    </w:p>
    <w:p>
      <w:pPr>
        <w:widowControl/>
        <w:spacing w:line="560" w:lineRule="exact"/>
        <w:ind w:firstLine="640" w:firstLineChars="200"/>
        <w:jc w:val="left"/>
        <w:rPr>
          <w:rFonts w:hint="eastAsia" w:ascii="方正仿宋_GBK" w:hAnsi="方正仿宋_GBK" w:eastAsia="方正仿宋_GBK" w:cs="方正仿宋_GBK"/>
          <w:color w:val="000000"/>
          <w:kern w:val="0"/>
          <w:sz w:val="32"/>
        </w:rPr>
      </w:pPr>
      <w:r>
        <w:rPr>
          <w:rFonts w:hint="eastAsia" w:ascii="方正仿宋_GBK" w:hAnsi="方正仿宋_GBK" w:eastAsia="方正仿宋_GBK" w:cs="方正仿宋_GBK"/>
          <w:color w:val="000000"/>
          <w:kern w:val="0"/>
          <w:sz w:val="32"/>
        </w:rPr>
        <w:t>2.山区计划：省项目办承担自行招募的志愿者</w:t>
      </w:r>
      <w:r>
        <w:rPr>
          <w:rFonts w:hint="eastAsia" w:ascii="方正仿宋_GBK" w:hAnsi="方正仿宋_GBK" w:eastAsia="方正仿宋_GBK" w:cs="方正仿宋_GBK"/>
          <w:color w:val="000000"/>
          <w:kern w:val="0"/>
          <w:sz w:val="32"/>
          <w:lang w:eastAsia="zh-CN"/>
        </w:rPr>
        <w:t>生活补贴、交通补贴、社会保险等</w:t>
      </w:r>
      <w:r>
        <w:rPr>
          <w:rFonts w:hint="eastAsia" w:ascii="方正仿宋_GBK" w:hAnsi="方正仿宋_GBK" w:eastAsia="方正仿宋_GBK" w:cs="方正仿宋_GBK"/>
          <w:color w:val="000000"/>
          <w:kern w:val="0"/>
          <w:sz w:val="32"/>
        </w:rPr>
        <w:t>费用，按照每人每月2300元的标准发放生活补贴，按照每人每年1000元的标准发放交通补贴（分两次发放），并为志愿者购买商业意外保险</w:t>
      </w:r>
      <w:r>
        <w:rPr>
          <w:rFonts w:hint="eastAsia" w:ascii="方正仿宋_GBK" w:hAnsi="方正仿宋_GBK" w:eastAsia="方正仿宋_GBK" w:cs="方正仿宋_GBK"/>
          <w:color w:val="000000"/>
          <w:kern w:val="0"/>
          <w:sz w:val="32"/>
          <w:lang w:eastAsia="zh-CN"/>
        </w:rPr>
        <w:t>（依托注册志愿者证）</w:t>
      </w:r>
      <w:r>
        <w:rPr>
          <w:rFonts w:hint="eastAsia" w:ascii="方正仿宋_GBK" w:hAnsi="方正仿宋_GBK" w:eastAsia="方正仿宋_GBK" w:cs="方正仿宋_GBK"/>
          <w:color w:val="000000"/>
          <w:kern w:val="0"/>
          <w:sz w:val="32"/>
        </w:rPr>
        <w:t>。山区计划志愿者</w:t>
      </w:r>
      <w:r>
        <w:rPr>
          <w:rFonts w:hint="eastAsia" w:ascii="方正仿宋_GBK" w:hAnsi="方正仿宋_GBK" w:eastAsia="方正仿宋_GBK" w:cs="方正仿宋_GBK"/>
          <w:color w:val="000000"/>
          <w:kern w:val="0"/>
          <w:sz w:val="32"/>
          <w:lang w:eastAsia="zh-CN"/>
        </w:rPr>
        <w:t>体检工作</w:t>
      </w:r>
      <w:r>
        <w:rPr>
          <w:rFonts w:hint="eastAsia" w:ascii="方正仿宋_GBK" w:hAnsi="方正仿宋_GBK" w:eastAsia="方正仿宋_GBK" w:cs="方正仿宋_GBK"/>
          <w:color w:val="000000"/>
          <w:kern w:val="0"/>
          <w:sz w:val="32"/>
        </w:rPr>
        <w:t>参照西部计划标准办理</w:t>
      </w:r>
      <w:r>
        <w:rPr>
          <w:rFonts w:hint="eastAsia" w:ascii="方正仿宋_GBK" w:hAnsi="方正仿宋_GBK" w:eastAsia="方正仿宋_GBK" w:cs="方正仿宋_GBK"/>
          <w:color w:val="000000"/>
          <w:kern w:val="0"/>
          <w:sz w:val="32"/>
          <w:lang w:eastAsia="zh-CN"/>
        </w:rPr>
        <w:t>。</w:t>
      </w:r>
      <w:r>
        <w:rPr>
          <w:rFonts w:hint="eastAsia" w:ascii="方正仿宋_GBK" w:hAnsi="方正仿宋_GBK" w:eastAsia="方正仿宋_GBK" w:cs="方正仿宋_GBK"/>
          <w:color w:val="000000"/>
          <w:kern w:val="0"/>
          <w:sz w:val="32"/>
        </w:rPr>
        <w:t>北京立德未来公益助学基金会负责承担其招募的支教志愿者生活补贴、交通补贴</w:t>
      </w:r>
      <w:r>
        <w:rPr>
          <w:rFonts w:hint="eastAsia" w:ascii="方正仿宋_GBK" w:hAnsi="方正仿宋_GBK" w:eastAsia="方正仿宋_GBK" w:cs="方正仿宋_GBK"/>
          <w:color w:val="000000"/>
          <w:kern w:val="0"/>
          <w:sz w:val="32"/>
          <w:lang w:eastAsia="zh-CN"/>
        </w:rPr>
        <w:t>、社会保险、体检</w:t>
      </w:r>
      <w:r>
        <w:rPr>
          <w:rFonts w:hint="eastAsia" w:ascii="方正仿宋_GBK" w:hAnsi="方正仿宋_GBK" w:eastAsia="方正仿宋_GBK" w:cs="方正仿宋_GBK"/>
          <w:color w:val="000000"/>
          <w:kern w:val="0"/>
          <w:sz w:val="32"/>
        </w:rPr>
        <w:t>等相关费用。志愿者社会保险缴纳参照广东省企业职工的社会保险标准执行。服务单位为志愿者提供免费住宿等必要的工作保障。</w:t>
      </w:r>
    </w:p>
    <w:p>
      <w:pPr>
        <w:widowControl/>
        <w:spacing w:line="560" w:lineRule="exact"/>
        <w:ind w:firstLine="640" w:firstLineChars="200"/>
        <w:jc w:val="left"/>
        <w:rPr>
          <w:rFonts w:hint="eastAsia" w:ascii="黑体" w:hAnsi="黑体" w:eastAsia="黑体" w:cs="黑体"/>
          <w:color w:val="000000"/>
          <w:kern w:val="0"/>
          <w:sz w:val="32"/>
          <w:lang w:eastAsia="zh-CN"/>
        </w:rPr>
      </w:pPr>
      <w:r>
        <w:rPr>
          <w:rFonts w:hint="eastAsia" w:ascii="黑体" w:hAnsi="黑体" w:eastAsia="黑体" w:cs="黑体"/>
          <w:color w:val="000000"/>
          <w:kern w:val="0"/>
          <w:sz w:val="32"/>
          <w:lang w:eastAsia="zh-CN"/>
        </w:rPr>
        <w:t>四、工作要求</w:t>
      </w:r>
    </w:p>
    <w:p>
      <w:pPr>
        <w:widowControl/>
        <w:spacing w:line="560" w:lineRule="exact"/>
        <w:ind w:firstLine="640" w:firstLineChars="200"/>
        <w:jc w:val="left"/>
        <w:rPr>
          <w:rFonts w:hint="eastAsia" w:ascii="方正仿宋_GBK" w:hAnsi="方正仿宋_GBK" w:eastAsia="方正仿宋_GBK" w:cs="方正仿宋_GBK"/>
          <w:color w:val="000000"/>
          <w:kern w:val="0"/>
          <w:sz w:val="32"/>
          <w:lang w:val="en-US" w:eastAsia="zh-CN"/>
        </w:rPr>
      </w:pPr>
      <w:r>
        <w:rPr>
          <w:rFonts w:hint="eastAsia" w:ascii="方正楷体_GBK" w:hAnsi="方正楷体_GBK" w:eastAsia="方正楷体_GBK" w:cs="方正楷体_GBK"/>
          <w:color w:val="000000"/>
          <w:kern w:val="0"/>
          <w:sz w:val="32"/>
          <w:lang w:val="en-US" w:eastAsia="zh-CN"/>
        </w:rPr>
        <w:t>1.高度重视。</w:t>
      </w:r>
      <w:r>
        <w:rPr>
          <w:rFonts w:hint="eastAsia" w:ascii="方正仿宋_GBK" w:hAnsi="方正仿宋_GBK" w:eastAsia="方正仿宋_GBK" w:cs="方正仿宋_GBK"/>
          <w:color w:val="000000"/>
          <w:kern w:val="0"/>
          <w:sz w:val="32"/>
          <w:lang w:val="en-US" w:eastAsia="zh-CN"/>
        </w:rPr>
        <w:t>西部（山区）计划是共青团、教育、财政、人社等部门服务脱贫攻坚、乡村振兴、人才强国、区域协调发展的重要举措，是引导青年人通过西部基层实践进一步坚定理想信念、锤炼意志品格、升华爱国情怀的实践育人工程，是为高校毕业生搭建到西部基层干事创业的就业促进工程，是鼓励和引导优秀人才到西部、粤东西北地区扎根的人才流动工程。各地相关部门要进一步增强政治意识、大局意识、核心意识、看齐意识，高度重视该项目的组织实施，切实将西部（山区）计划抓实、抓好、抓出实效。</w:t>
      </w:r>
    </w:p>
    <w:p>
      <w:pPr>
        <w:widowControl/>
        <w:spacing w:line="560" w:lineRule="exact"/>
        <w:ind w:firstLine="640" w:firstLineChars="200"/>
        <w:jc w:val="left"/>
        <w:rPr>
          <w:rFonts w:hint="eastAsia" w:ascii="方正仿宋_GBK" w:hAnsi="方正仿宋_GBK" w:eastAsia="方正仿宋_GBK" w:cs="方正仿宋_GBK"/>
          <w:color w:val="000000"/>
          <w:kern w:val="0"/>
          <w:sz w:val="32"/>
          <w:lang w:val="en-US" w:eastAsia="zh-CN"/>
        </w:rPr>
      </w:pPr>
      <w:r>
        <w:rPr>
          <w:rFonts w:hint="eastAsia" w:ascii="方正楷体_GBK" w:hAnsi="方正楷体_GBK" w:eastAsia="方正楷体_GBK" w:cs="方正楷体_GBK"/>
          <w:color w:val="000000"/>
          <w:kern w:val="0"/>
          <w:sz w:val="32"/>
          <w:lang w:val="en-US" w:eastAsia="zh-CN"/>
        </w:rPr>
        <w:t>2.科学管理。</w:t>
      </w:r>
      <w:r>
        <w:rPr>
          <w:rFonts w:hint="eastAsia" w:ascii="方正仿宋_GBK" w:hAnsi="方正仿宋_GBK" w:eastAsia="方正仿宋_GBK" w:cs="方正仿宋_GBK"/>
          <w:color w:val="000000"/>
          <w:kern w:val="0"/>
          <w:sz w:val="32"/>
          <w:lang w:val="en-US" w:eastAsia="zh-CN"/>
        </w:rPr>
        <w:t>各服务地要加强西部（山区）计划志愿者日常管理服务，抓好年度考核。要高度重视安全健康管理，坚持做好志愿者在岗情况和安全事故月报告制度，建立健全突发事件应急处理机制。要加强督导考核，上级项目办要定期对下级项目办进行绩效考核，县级项目办定期对志愿者工作情况进行考核、做好期满鉴定，并建立健全激励约束机制。各高校要加强对本校志愿者的日常维系和跟踪服务，为服务期满志愿者就业创业提供支持和帮助。</w:t>
      </w:r>
    </w:p>
    <w:p>
      <w:pPr>
        <w:widowControl/>
        <w:spacing w:line="560" w:lineRule="exact"/>
        <w:ind w:firstLine="640" w:firstLineChars="200"/>
        <w:jc w:val="left"/>
        <w:rPr>
          <w:rFonts w:hint="eastAsia" w:ascii="方正仿宋_GBK" w:hAnsi="方正仿宋_GBK" w:eastAsia="方正仿宋_GBK" w:cs="方正仿宋_GBK"/>
          <w:color w:val="000000"/>
          <w:kern w:val="0"/>
          <w:sz w:val="32"/>
          <w:lang w:val="en-US" w:eastAsia="zh-CN"/>
        </w:rPr>
      </w:pPr>
      <w:r>
        <w:rPr>
          <w:rFonts w:hint="eastAsia" w:ascii="方正楷体_GBK" w:hAnsi="方正楷体_GBK" w:eastAsia="方正楷体_GBK" w:cs="方正楷体_GBK"/>
          <w:color w:val="000000"/>
          <w:kern w:val="0"/>
          <w:sz w:val="32"/>
          <w:lang w:val="en-US" w:eastAsia="zh-CN"/>
        </w:rPr>
        <w:t>3.大力宣传。</w:t>
      </w:r>
      <w:r>
        <w:rPr>
          <w:rFonts w:hint="eastAsia" w:ascii="方正仿宋_GBK" w:hAnsi="方正仿宋_GBK" w:eastAsia="方正仿宋_GBK" w:cs="方正仿宋_GBK"/>
          <w:color w:val="000000"/>
          <w:kern w:val="0"/>
          <w:sz w:val="32"/>
          <w:lang w:val="en-US" w:eastAsia="zh-CN"/>
        </w:rPr>
        <w:t>各高校要充分利用各类媒体，多渠道宣传西部（山区）计划，解读相关政策，扩大西部（山区）计划综合影响力，营造良好社会氛围。深入挖掘当地可亲、可信、可学的志愿者优秀典型，通过组织表彰、事迹宣讲、风采展示等活动，广泛宣传优秀志愿者服务基层和在基层成长成才的感人事迹，在全社会进一步弘扬志愿服务精神，更好地引导高校毕业生面向基层就业创业的观念，鼓励更多的青年在西部基层火热的实践中建功立业，锻炼成长。</w:t>
      </w:r>
    </w:p>
    <w:p>
      <w:pPr>
        <w:widowControl/>
        <w:spacing w:line="560" w:lineRule="exact"/>
        <w:ind w:firstLine="640" w:firstLineChars="200"/>
        <w:jc w:val="left"/>
        <w:rPr>
          <w:rFonts w:hint="eastAsia" w:ascii="方正仿宋_GBK" w:hAnsi="方正仿宋_GBK" w:eastAsia="方正仿宋_GBK" w:cs="方正仿宋_GBK"/>
          <w:color w:val="000000"/>
          <w:kern w:val="0"/>
          <w:sz w:val="32"/>
        </w:rPr>
      </w:pPr>
    </w:p>
    <w:p>
      <w:pPr>
        <w:widowControl/>
        <w:spacing w:line="560" w:lineRule="exact"/>
        <w:ind w:firstLine="640" w:firstLineChars="200"/>
        <w:jc w:val="left"/>
        <w:rPr>
          <w:rFonts w:hint="eastAsia" w:ascii="方正仿宋_GBK" w:hAnsi="方正仿宋_GBK" w:eastAsia="方正仿宋_GBK" w:cs="方正仿宋_GBK"/>
          <w:color w:val="000000"/>
          <w:kern w:val="0"/>
          <w:sz w:val="32"/>
        </w:rPr>
      </w:pPr>
      <w:r>
        <w:rPr>
          <w:rFonts w:hint="eastAsia" w:ascii="方正仿宋_GBK" w:hAnsi="方正仿宋_GBK" w:eastAsia="方正仿宋_GBK" w:cs="方正仿宋_GBK"/>
          <w:color w:val="000000"/>
          <w:kern w:val="0"/>
          <w:sz w:val="32"/>
        </w:rPr>
        <w:t>附件： 1.201</w:t>
      </w:r>
      <w:r>
        <w:rPr>
          <w:rFonts w:hint="eastAsia" w:ascii="方正仿宋_GBK" w:hAnsi="方正仿宋_GBK" w:eastAsia="方正仿宋_GBK" w:cs="方正仿宋_GBK"/>
          <w:color w:val="000000"/>
          <w:kern w:val="0"/>
          <w:sz w:val="32"/>
          <w:lang w:val="en-US" w:eastAsia="zh-CN"/>
        </w:rPr>
        <w:t>9</w:t>
      </w:r>
      <w:r>
        <w:rPr>
          <w:rFonts w:hint="eastAsia" w:ascii="方正仿宋_GBK" w:hAnsi="方正仿宋_GBK" w:eastAsia="方正仿宋_GBK" w:cs="方正仿宋_GBK"/>
          <w:color w:val="000000"/>
          <w:kern w:val="0"/>
          <w:sz w:val="32"/>
        </w:rPr>
        <w:t>-20</w:t>
      </w:r>
      <w:r>
        <w:rPr>
          <w:rFonts w:hint="eastAsia" w:ascii="方正仿宋_GBK" w:hAnsi="方正仿宋_GBK" w:eastAsia="方正仿宋_GBK" w:cs="方正仿宋_GBK"/>
          <w:color w:val="000000"/>
          <w:kern w:val="0"/>
          <w:sz w:val="32"/>
          <w:lang w:val="en-US" w:eastAsia="zh-CN"/>
        </w:rPr>
        <w:t>20</w:t>
      </w:r>
      <w:r>
        <w:rPr>
          <w:rFonts w:hint="eastAsia" w:ascii="方正仿宋_GBK" w:hAnsi="方正仿宋_GBK" w:eastAsia="方正仿宋_GBK" w:cs="方正仿宋_GBK"/>
          <w:color w:val="000000"/>
          <w:kern w:val="0"/>
          <w:sz w:val="32"/>
        </w:rPr>
        <w:t>年度西部计划专项情况</w:t>
      </w:r>
    </w:p>
    <w:p>
      <w:pPr>
        <w:widowControl/>
        <w:spacing w:line="560" w:lineRule="exact"/>
        <w:ind w:firstLine="640" w:firstLineChars="200"/>
        <w:jc w:val="left"/>
        <w:rPr>
          <w:rFonts w:hint="eastAsia" w:ascii="方正仿宋_GBK" w:hAnsi="方正仿宋_GBK" w:eastAsia="方正仿宋_GBK" w:cs="方正仿宋_GBK"/>
          <w:color w:val="000000"/>
          <w:kern w:val="0"/>
          <w:sz w:val="32"/>
        </w:rPr>
      </w:pPr>
      <w:r>
        <w:rPr>
          <w:rFonts w:hint="eastAsia" w:ascii="方正仿宋_GBK" w:hAnsi="方正仿宋_GBK" w:eastAsia="方正仿宋_GBK" w:cs="方正仿宋_GBK"/>
          <w:color w:val="000000"/>
          <w:kern w:val="0"/>
          <w:sz w:val="32"/>
        </w:rPr>
        <w:t xml:space="preserve">       2.201</w:t>
      </w:r>
      <w:r>
        <w:rPr>
          <w:rFonts w:hint="eastAsia" w:ascii="方正仿宋_GBK" w:hAnsi="方正仿宋_GBK" w:eastAsia="方正仿宋_GBK" w:cs="方正仿宋_GBK"/>
          <w:color w:val="000000"/>
          <w:kern w:val="0"/>
          <w:sz w:val="32"/>
          <w:lang w:val="en-US" w:eastAsia="zh-CN"/>
        </w:rPr>
        <w:t>9</w:t>
      </w:r>
      <w:r>
        <w:rPr>
          <w:rFonts w:hint="eastAsia" w:ascii="方正仿宋_GBK" w:hAnsi="方正仿宋_GBK" w:eastAsia="方正仿宋_GBK" w:cs="方正仿宋_GBK"/>
          <w:color w:val="000000"/>
          <w:kern w:val="0"/>
          <w:sz w:val="32"/>
        </w:rPr>
        <w:t>-20</w:t>
      </w:r>
      <w:r>
        <w:rPr>
          <w:rFonts w:hint="eastAsia" w:ascii="方正仿宋_GBK" w:hAnsi="方正仿宋_GBK" w:eastAsia="方正仿宋_GBK" w:cs="方正仿宋_GBK"/>
          <w:color w:val="000000"/>
          <w:kern w:val="0"/>
          <w:sz w:val="32"/>
          <w:lang w:val="en-US" w:eastAsia="zh-CN"/>
        </w:rPr>
        <w:t>20</w:t>
      </w:r>
      <w:r>
        <w:rPr>
          <w:rFonts w:hint="eastAsia" w:ascii="方正仿宋_GBK" w:hAnsi="方正仿宋_GBK" w:eastAsia="方正仿宋_GBK" w:cs="方正仿宋_GBK"/>
          <w:color w:val="000000"/>
          <w:kern w:val="0"/>
          <w:sz w:val="32"/>
        </w:rPr>
        <w:t>年度山区计划专项情况</w:t>
      </w:r>
    </w:p>
    <w:p>
      <w:pPr>
        <w:spacing w:line="560" w:lineRule="exact"/>
        <w:ind w:left="1895" w:leftChars="304" w:hanging="1257" w:hangingChars="393"/>
        <w:rPr>
          <w:rFonts w:hint="eastAsia" w:ascii="仿宋_GB2312" w:eastAsia="仿宋_GB2312"/>
          <w:color w:val="000000"/>
          <w:sz w:val="32"/>
        </w:rPr>
      </w:pPr>
      <w:r>
        <w:rPr>
          <w:rFonts w:hint="eastAsia" w:ascii="仿宋_GB2312" w:eastAsia="仿宋_GB2312"/>
          <w:color w:val="000000"/>
          <w:sz w:val="32"/>
        </w:rPr>
        <w:t xml:space="preserve">      </w:t>
      </w:r>
    </w:p>
    <w:p>
      <w:pPr>
        <w:spacing w:line="560" w:lineRule="exact"/>
        <w:ind w:left="1895" w:leftChars="304" w:hanging="1257" w:hangingChars="393"/>
        <w:rPr>
          <w:rFonts w:hint="eastAsia" w:ascii="仿宋_GB2312" w:eastAsia="仿宋_GB2312"/>
          <w:color w:val="000000"/>
          <w:sz w:val="32"/>
          <w:lang w:eastAsia="zh-CN"/>
        </w:rPr>
      </w:pPr>
    </w:p>
    <w:p>
      <w:pPr>
        <w:spacing w:line="560" w:lineRule="exact"/>
        <w:ind w:left="1895" w:leftChars="304" w:hanging="1257" w:hangingChars="393"/>
        <w:rPr>
          <w:rFonts w:hint="eastAsia" w:ascii="仿宋_GB2312" w:eastAsia="仿宋_GB2312"/>
          <w:color w:val="000000"/>
          <w:sz w:val="32"/>
          <w:lang w:eastAsia="zh-CN"/>
        </w:rPr>
      </w:pPr>
    </w:p>
    <w:p>
      <w:pPr>
        <w:spacing w:line="560" w:lineRule="exact"/>
        <w:ind w:left="1895" w:leftChars="304" w:hanging="1257" w:hangingChars="393"/>
        <w:rPr>
          <w:rFonts w:hint="eastAsia" w:ascii="仿宋_GB2312" w:eastAsia="仿宋_GB2312"/>
          <w:color w:val="000000"/>
          <w:sz w:val="32"/>
          <w:lang w:eastAsia="zh-CN"/>
        </w:rPr>
      </w:pPr>
    </w:p>
    <w:p>
      <w:pPr>
        <w:spacing w:line="560" w:lineRule="exact"/>
        <w:ind w:left="1895" w:leftChars="304" w:hanging="1257" w:hangingChars="393"/>
        <w:rPr>
          <w:rFonts w:hint="eastAsia" w:ascii="仿宋_GB2312" w:eastAsia="仿宋_GB2312"/>
          <w:color w:val="000000"/>
          <w:sz w:val="32"/>
          <w:lang w:eastAsia="zh-CN"/>
        </w:rPr>
      </w:pPr>
    </w:p>
    <w:p>
      <w:pPr>
        <w:spacing w:line="560" w:lineRule="exact"/>
        <w:ind w:left="1895" w:leftChars="304" w:hanging="1257" w:hangingChars="393"/>
        <w:rPr>
          <w:rFonts w:hint="eastAsia" w:ascii="仿宋_GB2312" w:eastAsia="仿宋_GB2312"/>
          <w:color w:val="000000"/>
          <w:sz w:val="32"/>
          <w:lang w:eastAsia="zh-CN"/>
        </w:rPr>
      </w:pPr>
    </w:p>
    <w:p>
      <w:pPr>
        <w:spacing w:line="560" w:lineRule="exact"/>
        <w:ind w:left="1895" w:leftChars="304" w:hanging="1257" w:hangingChars="393"/>
        <w:rPr>
          <w:rFonts w:hint="eastAsia" w:ascii="仿宋_GB2312" w:eastAsia="仿宋_GB2312"/>
          <w:color w:val="000000"/>
          <w:sz w:val="32"/>
          <w:lang w:eastAsia="zh-CN"/>
        </w:rPr>
      </w:pPr>
    </w:p>
    <w:p>
      <w:pPr>
        <w:spacing w:line="560" w:lineRule="exact"/>
        <w:ind w:left="1895" w:leftChars="304" w:hanging="1257" w:hangingChars="393"/>
        <w:rPr>
          <w:rFonts w:hint="eastAsia" w:ascii="仿宋_GB2312" w:eastAsia="仿宋_GB2312"/>
          <w:color w:val="000000"/>
          <w:sz w:val="32"/>
          <w:lang w:eastAsia="zh-CN"/>
        </w:rPr>
      </w:pPr>
    </w:p>
    <w:p>
      <w:pPr>
        <w:spacing w:line="560" w:lineRule="exact"/>
        <w:ind w:left="1895" w:leftChars="304" w:hanging="1257" w:hangingChars="393"/>
        <w:rPr>
          <w:rFonts w:hint="eastAsia" w:ascii="仿宋_GB2312" w:eastAsia="仿宋_GB2312"/>
          <w:color w:val="000000"/>
          <w:sz w:val="32"/>
          <w:lang w:eastAsia="zh-CN"/>
        </w:rPr>
      </w:pPr>
    </w:p>
    <w:p>
      <w:pPr>
        <w:spacing w:line="560" w:lineRule="exact"/>
        <w:ind w:left="1895" w:leftChars="304" w:hanging="1257" w:hangingChars="393"/>
        <w:rPr>
          <w:rFonts w:hint="eastAsia" w:ascii="仿宋_GB2312" w:eastAsia="仿宋_GB2312"/>
          <w:color w:val="000000"/>
          <w:sz w:val="32"/>
          <w:lang w:eastAsia="zh-CN"/>
        </w:rPr>
      </w:pPr>
    </w:p>
    <w:p>
      <w:pPr>
        <w:spacing w:line="560" w:lineRule="exact"/>
        <w:ind w:left="1895" w:leftChars="304" w:hanging="1257" w:hangingChars="393"/>
        <w:rPr>
          <w:rFonts w:hint="eastAsia" w:ascii="仿宋_GB2312" w:eastAsia="仿宋_GB2312"/>
          <w:color w:val="000000"/>
          <w:sz w:val="32"/>
          <w:lang w:eastAsia="zh-CN"/>
        </w:rPr>
      </w:pPr>
    </w:p>
    <w:p>
      <w:pPr>
        <w:spacing w:line="560" w:lineRule="exact"/>
        <w:ind w:left="1895" w:leftChars="304" w:hanging="1257" w:hangingChars="393"/>
        <w:rPr>
          <w:rFonts w:hint="eastAsia" w:ascii="仿宋_GB2312" w:eastAsia="仿宋_GB2312"/>
          <w:color w:val="000000"/>
          <w:sz w:val="32"/>
          <w:lang w:eastAsia="zh-CN"/>
        </w:rPr>
      </w:pPr>
    </w:p>
    <w:p>
      <w:pPr>
        <w:spacing w:line="560" w:lineRule="exact"/>
        <w:ind w:left="1895" w:leftChars="304" w:hanging="1257" w:hangingChars="393"/>
        <w:rPr>
          <w:rFonts w:hint="eastAsia" w:ascii="仿宋_GB2312" w:eastAsia="仿宋_GB2312"/>
          <w:color w:val="000000"/>
          <w:sz w:val="32"/>
          <w:lang w:eastAsia="zh-CN"/>
        </w:rPr>
      </w:pPr>
    </w:p>
    <w:p>
      <w:pPr>
        <w:spacing w:line="560" w:lineRule="exact"/>
        <w:ind w:left="1895" w:leftChars="304" w:hanging="1257" w:hangingChars="393"/>
        <w:rPr>
          <w:rFonts w:hint="eastAsia" w:ascii="仿宋_GB2312" w:eastAsia="仿宋_GB2312"/>
          <w:color w:val="000000"/>
          <w:sz w:val="32"/>
          <w:lang w:eastAsia="zh-CN"/>
        </w:rPr>
      </w:pPr>
    </w:p>
    <w:p>
      <w:pPr>
        <w:spacing w:line="560" w:lineRule="exact"/>
        <w:ind w:left="1895" w:leftChars="304" w:hanging="1257" w:hangingChars="393"/>
        <w:rPr>
          <w:rFonts w:hint="eastAsia" w:ascii="仿宋_GB2312" w:eastAsia="仿宋_GB2312"/>
          <w:color w:val="000000"/>
          <w:sz w:val="32"/>
          <w:lang w:eastAsia="zh-CN"/>
        </w:rPr>
      </w:pPr>
    </w:p>
    <w:p>
      <w:pPr>
        <w:spacing w:line="560" w:lineRule="exact"/>
        <w:ind w:left="1895" w:leftChars="304" w:hanging="1257" w:hangingChars="393"/>
        <w:rPr>
          <w:rFonts w:hint="eastAsia" w:ascii="仿宋_GB2312" w:eastAsia="仿宋_GB2312"/>
          <w:color w:val="000000"/>
          <w:sz w:val="32"/>
          <w:lang w:eastAsia="zh-CN"/>
        </w:rPr>
      </w:pPr>
    </w:p>
    <w:p>
      <w:pPr>
        <w:spacing w:line="560" w:lineRule="exact"/>
        <w:ind w:left="1895" w:leftChars="304" w:hanging="1257" w:hangingChars="393"/>
        <w:rPr>
          <w:rFonts w:hint="eastAsia" w:ascii="仿宋_GB2312" w:eastAsia="仿宋_GB2312"/>
          <w:color w:val="000000"/>
          <w:sz w:val="32"/>
          <w:lang w:eastAsia="zh-CN"/>
        </w:rPr>
      </w:pPr>
    </w:p>
    <w:p>
      <w:pPr>
        <w:rPr>
          <w:rFonts w:hint="eastAsia" w:ascii="方正黑体_GBK" w:hAnsi="黑体" w:eastAsia="方正黑体_GBK" w:cs="黑体"/>
          <w:color w:val="000000"/>
          <w:sz w:val="32"/>
        </w:rPr>
      </w:pPr>
      <w:r>
        <w:rPr>
          <w:rFonts w:hint="eastAsia" w:ascii="方正黑体_GBK" w:hAnsi="黑体" w:eastAsia="方正黑体_GBK" w:cs="黑体"/>
          <w:color w:val="000000"/>
          <w:sz w:val="32"/>
        </w:rPr>
        <w:t>附件1</w:t>
      </w:r>
    </w:p>
    <w:p>
      <w:pPr>
        <w:widowControl/>
        <w:spacing w:line="520" w:lineRule="exact"/>
        <w:jc w:val="center"/>
        <w:rPr>
          <w:rFonts w:hint="eastAsia" w:ascii="方正小标宋简体" w:hAnsi="华文中宋" w:eastAsia="方正小标宋简体"/>
          <w:color w:val="000000"/>
          <w:kern w:val="0"/>
          <w:sz w:val="44"/>
        </w:rPr>
      </w:pPr>
    </w:p>
    <w:p>
      <w:pPr>
        <w:widowControl/>
        <w:spacing w:line="520" w:lineRule="exact"/>
        <w:jc w:val="center"/>
        <w:rPr>
          <w:rFonts w:hint="eastAsia" w:ascii="方正小标宋简体" w:hAnsi="华文中宋" w:eastAsia="方正小标宋简体"/>
          <w:color w:val="000000"/>
          <w:kern w:val="0"/>
          <w:sz w:val="44"/>
        </w:rPr>
      </w:pPr>
      <w:r>
        <w:rPr>
          <w:rFonts w:hint="eastAsia" w:ascii="方正小标宋简体" w:hAnsi="华文中宋" w:eastAsia="方正小标宋简体"/>
          <w:color w:val="000000"/>
          <w:kern w:val="0"/>
          <w:sz w:val="44"/>
        </w:rPr>
        <w:t>201</w:t>
      </w:r>
      <w:r>
        <w:rPr>
          <w:rFonts w:hint="eastAsia" w:ascii="方正小标宋简体" w:hAnsi="华文中宋" w:eastAsia="方正小标宋简体"/>
          <w:color w:val="000000"/>
          <w:kern w:val="0"/>
          <w:sz w:val="44"/>
          <w:lang w:val="en-US" w:eastAsia="zh-CN"/>
        </w:rPr>
        <w:t>9</w:t>
      </w:r>
      <w:r>
        <w:rPr>
          <w:rFonts w:hint="eastAsia" w:ascii="方正小标宋简体" w:hAnsi="华文中宋" w:eastAsia="方正小标宋简体"/>
          <w:color w:val="000000"/>
          <w:kern w:val="0"/>
          <w:sz w:val="44"/>
        </w:rPr>
        <w:t>-20</w:t>
      </w:r>
      <w:r>
        <w:rPr>
          <w:rFonts w:hint="eastAsia" w:ascii="方正小标宋简体" w:hAnsi="华文中宋" w:eastAsia="方正小标宋简体"/>
          <w:color w:val="000000"/>
          <w:kern w:val="0"/>
          <w:sz w:val="44"/>
          <w:lang w:val="en-US" w:eastAsia="zh-CN"/>
        </w:rPr>
        <w:t>20</w:t>
      </w:r>
      <w:r>
        <w:rPr>
          <w:rFonts w:hint="eastAsia" w:ascii="方正小标宋简体" w:hAnsi="华文中宋" w:eastAsia="方正小标宋简体"/>
          <w:color w:val="000000"/>
          <w:kern w:val="0"/>
          <w:sz w:val="44"/>
        </w:rPr>
        <w:t>年度西部计划专项情况</w:t>
      </w:r>
    </w:p>
    <w:p>
      <w:pPr>
        <w:widowControl/>
        <w:spacing w:line="520" w:lineRule="exact"/>
        <w:rPr>
          <w:rFonts w:ascii="仿宋_GB2312" w:hAnsi="宋体" w:eastAsia="仿宋_GB2312"/>
          <w:color w:val="000000"/>
          <w:kern w:val="0"/>
          <w:sz w:val="30"/>
        </w:rPr>
      </w:pPr>
    </w:p>
    <w:tbl>
      <w:tblPr>
        <w:tblStyle w:val="5"/>
        <w:tblpPr w:leftFromText="180" w:rightFromText="180" w:vertAnchor="text" w:horzAnchor="page" w:tblpXSpec="center" w:tblpY="109"/>
        <w:tblOverlap w:val="never"/>
        <w:tblW w:w="94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4127"/>
        <w:gridCol w:w="4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7" w:hRule="atLeast"/>
          <w:jc w:val="center"/>
        </w:trPr>
        <w:tc>
          <w:tcPr>
            <w:tcW w:w="12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Times New Roman" w:hAnsi="Times New Roman" w:eastAsia="黑体"/>
                <w:bCs/>
                <w:kern w:val="0"/>
                <w:sz w:val="24"/>
              </w:rPr>
            </w:pPr>
            <w:r>
              <w:rPr>
                <w:rFonts w:ascii="Times New Roman" w:hAnsi="Times New Roman" w:eastAsia="黑体"/>
                <w:bCs/>
                <w:kern w:val="0"/>
                <w:sz w:val="24"/>
              </w:rPr>
              <w:t>专项</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Times New Roman" w:hAnsi="Times New Roman" w:eastAsia="黑体"/>
                <w:bCs/>
                <w:kern w:val="0"/>
                <w:sz w:val="24"/>
              </w:rPr>
            </w:pPr>
            <w:r>
              <w:rPr>
                <w:rFonts w:ascii="Times New Roman" w:hAnsi="Times New Roman" w:eastAsia="黑体"/>
                <w:bCs/>
                <w:kern w:val="0"/>
                <w:sz w:val="24"/>
              </w:rPr>
              <w:t>名称</w:t>
            </w:r>
          </w:p>
        </w:tc>
        <w:tc>
          <w:tcPr>
            <w:tcW w:w="41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Times New Roman" w:hAnsi="Times New Roman" w:eastAsia="黑体"/>
                <w:bCs/>
                <w:kern w:val="0"/>
                <w:sz w:val="24"/>
              </w:rPr>
            </w:pPr>
            <w:r>
              <w:rPr>
                <w:rFonts w:ascii="Times New Roman" w:hAnsi="Times New Roman" w:eastAsia="黑体"/>
                <w:bCs/>
                <w:kern w:val="0"/>
                <w:sz w:val="24"/>
              </w:rPr>
              <w:t>专项简介</w:t>
            </w:r>
          </w:p>
        </w:tc>
        <w:tc>
          <w:tcPr>
            <w:tcW w:w="40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Times New Roman" w:hAnsi="Times New Roman" w:eastAsia="黑体"/>
                <w:bCs/>
                <w:kern w:val="0"/>
                <w:sz w:val="24"/>
              </w:rPr>
            </w:pPr>
            <w:r>
              <w:rPr>
                <w:rFonts w:ascii="Times New Roman" w:hAnsi="Times New Roman" w:eastAsia="黑体"/>
                <w:bCs/>
                <w:kern w:val="0"/>
                <w:sz w:val="24"/>
              </w:rPr>
              <w:t>选拔标准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8" w:hRule="atLeast"/>
          <w:jc w:val="center"/>
        </w:trPr>
        <w:tc>
          <w:tcPr>
            <w:tcW w:w="12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楷体_GBK" w:hAnsi="方正楷体_GBK" w:eastAsia="方正楷体_GBK" w:cs="方正楷体_GBK"/>
                <w:bCs/>
                <w:kern w:val="0"/>
                <w:sz w:val="24"/>
              </w:rPr>
            </w:pPr>
            <w:r>
              <w:rPr>
                <w:rFonts w:hint="eastAsia" w:ascii="方正楷体_GBK" w:hAnsi="方正楷体_GBK" w:eastAsia="方正楷体_GBK" w:cs="方正楷体_GBK"/>
                <w:bCs/>
                <w:kern w:val="0"/>
                <w:sz w:val="24"/>
              </w:rPr>
              <w:t>基础</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楷体_GBK" w:hAnsi="方正楷体_GBK" w:eastAsia="方正楷体_GBK" w:cs="方正楷体_GBK"/>
                <w:bCs/>
                <w:kern w:val="0"/>
                <w:sz w:val="24"/>
              </w:rPr>
            </w:pPr>
            <w:r>
              <w:rPr>
                <w:rFonts w:hint="eastAsia" w:ascii="方正楷体_GBK" w:hAnsi="方正楷体_GBK" w:eastAsia="方正楷体_GBK" w:cs="方正楷体_GBK"/>
                <w:bCs/>
                <w:kern w:val="0"/>
                <w:sz w:val="24"/>
              </w:rPr>
              <w:t>教育</w:t>
            </w:r>
          </w:p>
        </w:tc>
        <w:tc>
          <w:tcPr>
            <w:tcW w:w="41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textAlignment w:val="auto"/>
              <w:rPr>
                <w:rFonts w:hint="eastAsia" w:ascii="方正仿宋_GBK" w:hAnsi="方正仿宋_GBK" w:eastAsia="方正仿宋_GBK" w:cs="方正仿宋_GBK"/>
                <w:bCs/>
                <w:kern w:val="0"/>
                <w:sz w:val="24"/>
              </w:rPr>
            </w:pPr>
            <w:r>
              <w:rPr>
                <w:rFonts w:hint="eastAsia" w:ascii="方正仿宋_GBK" w:hAnsi="方正仿宋_GBK" w:eastAsia="方正仿宋_GBK" w:cs="方正仿宋_GBK"/>
                <w:bCs/>
                <w:kern w:val="0"/>
                <w:sz w:val="24"/>
              </w:rPr>
              <w:t>在县级以下中小学从事教学等基础教育工作。本专项包括研究生支教团。</w:t>
            </w:r>
          </w:p>
        </w:tc>
        <w:tc>
          <w:tcPr>
            <w:tcW w:w="40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textAlignment w:val="auto"/>
              <w:rPr>
                <w:rFonts w:hint="eastAsia" w:ascii="方正仿宋_GBK" w:hAnsi="方正仿宋_GBK" w:eastAsia="方正仿宋_GBK" w:cs="方正仿宋_GBK"/>
                <w:bCs/>
                <w:kern w:val="0"/>
                <w:sz w:val="24"/>
              </w:rPr>
            </w:pPr>
            <w:r>
              <w:rPr>
                <w:rFonts w:hint="eastAsia" w:ascii="方正仿宋_GBK" w:hAnsi="方正仿宋_GBK" w:eastAsia="方正仿宋_GBK" w:cs="方正仿宋_GBK"/>
                <w:bCs/>
                <w:kern w:val="0"/>
                <w:sz w:val="24"/>
              </w:rPr>
              <w:t>符合西部计划及研究生支教团选拔标准，师范类专业优先。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4" w:hRule="atLeast"/>
          <w:jc w:val="center"/>
        </w:trPr>
        <w:tc>
          <w:tcPr>
            <w:tcW w:w="12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楷体_GBK" w:hAnsi="方正楷体_GBK" w:eastAsia="方正楷体_GBK" w:cs="方正楷体_GBK"/>
                <w:bCs/>
                <w:kern w:val="0"/>
                <w:sz w:val="24"/>
              </w:rPr>
            </w:pPr>
            <w:r>
              <w:rPr>
                <w:rFonts w:hint="eastAsia" w:ascii="方正楷体_GBK" w:hAnsi="方正楷体_GBK" w:eastAsia="方正楷体_GBK" w:cs="方正楷体_GBK"/>
                <w:bCs/>
                <w:kern w:val="0"/>
                <w:sz w:val="24"/>
              </w:rPr>
              <w:t>服务</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楷体_GBK" w:hAnsi="方正楷体_GBK" w:eastAsia="方正楷体_GBK" w:cs="方正楷体_GBK"/>
                <w:bCs/>
                <w:kern w:val="0"/>
                <w:sz w:val="24"/>
              </w:rPr>
            </w:pPr>
            <w:r>
              <w:rPr>
                <w:rFonts w:hint="eastAsia" w:ascii="方正楷体_GBK" w:hAnsi="方正楷体_GBK" w:eastAsia="方正楷体_GBK" w:cs="方正楷体_GBK"/>
                <w:bCs/>
                <w:kern w:val="0"/>
                <w:sz w:val="24"/>
              </w:rPr>
              <w:t>三农</w:t>
            </w:r>
          </w:p>
        </w:tc>
        <w:tc>
          <w:tcPr>
            <w:tcW w:w="41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textAlignment w:val="auto"/>
              <w:rPr>
                <w:rFonts w:hint="eastAsia" w:ascii="方正仿宋_GBK" w:hAnsi="方正仿宋_GBK" w:eastAsia="方正仿宋_GBK" w:cs="方正仿宋_GBK"/>
                <w:bCs/>
                <w:kern w:val="0"/>
                <w:sz w:val="24"/>
              </w:rPr>
            </w:pPr>
            <w:r>
              <w:rPr>
                <w:rFonts w:hint="eastAsia" w:ascii="方正仿宋_GBK" w:hAnsi="方正仿宋_GBK" w:eastAsia="方正仿宋_GBK" w:cs="方正仿宋_GBK"/>
                <w:bCs/>
                <w:kern w:val="0"/>
                <w:sz w:val="24"/>
              </w:rPr>
              <w:t>在县乡</w:t>
            </w:r>
            <w:r>
              <w:rPr>
                <w:rFonts w:hint="eastAsia" w:ascii="方正仿宋_GBK" w:hAnsi="方正仿宋_GBK" w:eastAsia="方正仿宋_GBK" w:cs="方正仿宋_GBK"/>
                <w:bCs/>
                <w:kern w:val="0"/>
                <w:sz w:val="24"/>
                <w:lang w:eastAsia="zh-CN"/>
              </w:rPr>
              <w:t>参与从事精准扶贫专项工作。</w:t>
            </w:r>
            <w:r>
              <w:rPr>
                <w:rFonts w:hint="eastAsia" w:ascii="方正仿宋_GBK" w:hAnsi="方正仿宋_GBK" w:eastAsia="方正仿宋_GBK" w:cs="方正仿宋_GBK"/>
                <w:bCs/>
                <w:kern w:val="0"/>
                <w:sz w:val="24"/>
              </w:rPr>
              <w:t>在县乡农业、林业、牧业、水利等基层单位从事农业科技与管理工作；在县乡新型农业经营主体、农村合作经济、农村电子商务、农村饮水安全、农田水利、生态保护等领域从事服务三农相关工作。</w:t>
            </w:r>
          </w:p>
        </w:tc>
        <w:tc>
          <w:tcPr>
            <w:tcW w:w="40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textAlignment w:val="auto"/>
              <w:rPr>
                <w:rFonts w:hint="eastAsia" w:ascii="方正仿宋_GBK" w:hAnsi="方正仿宋_GBK" w:eastAsia="方正仿宋_GBK" w:cs="方正仿宋_GBK"/>
                <w:bCs/>
                <w:kern w:val="0"/>
                <w:sz w:val="24"/>
              </w:rPr>
            </w:pPr>
            <w:r>
              <w:rPr>
                <w:rFonts w:hint="eastAsia" w:ascii="方正仿宋_GBK" w:hAnsi="方正仿宋_GBK" w:eastAsia="方正仿宋_GBK" w:cs="方正仿宋_GBK"/>
                <w:bCs/>
                <w:kern w:val="0"/>
                <w:sz w:val="24"/>
              </w:rPr>
              <w:t>符合西部计划选拔标准，农业、林业、牧业、水利、资源环境、信息技术等专业优先。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8" w:hRule="atLeast"/>
          <w:jc w:val="center"/>
        </w:trPr>
        <w:tc>
          <w:tcPr>
            <w:tcW w:w="12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楷体_GBK" w:hAnsi="方正楷体_GBK" w:eastAsia="方正楷体_GBK" w:cs="方正楷体_GBK"/>
                <w:bCs/>
                <w:kern w:val="0"/>
                <w:sz w:val="24"/>
              </w:rPr>
            </w:pPr>
            <w:r>
              <w:rPr>
                <w:rFonts w:hint="eastAsia" w:ascii="方正楷体_GBK" w:hAnsi="方正楷体_GBK" w:eastAsia="方正楷体_GBK" w:cs="方正楷体_GBK"/>
                <w:bCs/>
                <w:kern w:val="0"/>
                <w:sz w:val="24"/>
              </w:rPr>
              <w:t>医疗</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楷体_GBK" w:hAnsi="方正楷体_GBK" w:eastAsia="方正楷体_GBK" w:cs="方正楷体_GBK"/>
                <w:bCs/>
                <w:kern w:val="0"/>
                <w:sz w:val="24"/>
              </w:rPr>
            </w:pPr>
            <w:r>
              <w:rPr>
                <w:rFonts w:hint="eastAsia" w:ascii="方正楷体_GBK" w:hAnsi="方正楷体_GBK" w:eastAsia="方正楷体_GBK" w:cs="方正楷体_GBK"/>
                <w:bCs/>
                <w:kern w:val="0"/>
                <w:sz w:val="24"/>
              </w:rPr>
              <w:t>卫生</w:t>
            </w:r>
          </w:p>
        </w:tc>
        <w:tc>
          <w:tcPr>
            <w:tcW w:w="41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textAlignment w:val="auto"/>
              <w:rPr>
                <w:rFonts w:hint="eastAsia" w:ascii="方正仿宋_GBK" w:hAnsi="方正仿宋_GBK" w:eastAsia="方正仿宋_GBK" w:cs="方正仿宋_GBK"/>
                <w:bCs/>
                <w:kern w:val="0"/>
                <w:sz w:val="24"/>
              </w:rPr>
            </w:pPr>
            <w:r>
              <w:rPr>
                <w:rFonts w:hint="eastAsia" w:ascii="方正仿宋_GBK" w:hAnsi="方正仿宋_GBK" w:eastAsia="方正仿宋_GBK" w:cs="方正仿宋_GBK"/>
                <w:bCs/>
                <w:kern w:val="0"/>
                <w:sz w:val="24"/>
              </w:rPr>
              <w:t>在县乡基层卫生部门和医疗院所站点单位从事防疫、管理、诊治</w:t>
            </w:r>
            <w:r>
              <w:rPr>
                <w:rFonts w:hint="eastAsia" w:ascii="方正仿宋_GBK" w:hAnsi="方正仿宋_GBK" w:eastAsia="方正仿宋_GBK" w:cs="方正仿宋_GBK"/>
                <w:bCs/>
                <w:kern w:val="0"/>
                <w:sz w:val="24"/>
                <w:lang w:eastAsia="zh-CN"/>
              </w:rPr>
              <w:t>、关爱乡村医生</w:t>
            </w:r>
            <w:r>
              <w:rPr>
                <w:rFonts w:hint="eastAsia" w:ascii="方正仿宋_GBK" w:hAnsi="方正仿宋_GBK" w:eastAsia="方正仿宋_GBK" w:cs="方正仿宋_GBK"/>
                <w:bCs/>
                <w:kern w:val="0"/>
                <w:sz w:val="24"/>
              </w:rPr>
              <w:t>等工作。</w:t>
            </w:r>
          </w:p>
        </w:tc>
        <w:tc>
          <w:tcPr>
            <w:tcW w:w="40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textAlignment w:val="auto"/>
              <w:rPr>
                <w:rFonts w:hint="eastAsia" w:ascii="方正仿宋_GBK" w:hAnsi="方正仿宋_GBK" w:eastAsia="方正仿宋_GBK" w:cs="方正仿宋_GBK"/>
                <w:bCs/>
                <w:kern w:val="0"/>
                <w:sz w:val="24"/>
              </w:rPr>
            </w:pPr>
            <w:r>
              <w:rPr>
                <w:rFonts w:hint="eastAsia" w:ascii="方正仿宋_GBK" w:hAnsi="方正仿宋_GBK" w:eastAsia="方正仿宋_GBK" w:cs="方正仿宋_GBK"/>
                <w:bCs/>
                <w:kern w:val="0"/>
                <w:sz w:val="24"/>
              </w:rPr>
              <w:t>符合西部计划选拔标准，医学类专业优先。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4" w:hRule="atLeast"/>
          <w:jc w:val="center"/>
        </w:trPr>
        <w:tc>
          <w:tcPr>
            <w:tcW w:w="12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楷体_GBK" w:hAnsi="方正楷体_GBK" w:eastAsia="方正楷体_GBK" w:cs="方正楷体_GBK"/>
                <w:bCs/>
                <w:kern w:val="0"/>
                <w:sz w:val="24"/>
              </w:rPr>
            </w:pPr>
            <w:r>
              <w:rPr>
                <w:rFonts w:hint="eastAsia" w:ascii="方正楷体_GBK" w:hAnsi="方正楷体_GBK" w:eastAsia="方正楷体_GBK" w:cs="方正楷体_GBK"/>
                <w:bCs/>
                <w:kern w:val="0"/>
                <w:sz w:val="24"/>
              </w:rPr>
              <w:t>基层</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楷体_GBK" w:hAnsi="方正楷体_GBK" w:eastAsia="方正楷体_GBK" w:cs="方正楷体_GBK"/>
                <w:bCs/>
                <w:kern w:val="0"/>
                <w:sz w:val="24"/>
              </w:rPr>
            </w:pPr>
            <w:r>
              <w:rPr>
                <w:rFonts w:hint="eastAsia" w:ascii="方正楷体_GBK" w:hAnsi="方正楷体_GBK" w:eastAsia="方正楷体_GBK" w:cs="方正楷体_GBK"/>
                <w:bCs/>
                <w:kern w:val="0"/>
                <w:sz w:val="24"/>
              </w:rPr>
              <w:t>青年</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楷体_GBK" w:hAnsi="方正楷体_GBK" w:eastAsia="方正楷体_GBK" w:cs="方正楷体_GBK"/>
                <w:bCs/>
                <w:kern w:val="0"/>
                <w:sz w:val="24"/>
              </w:rPr>
            </w:pPr>
            <w:r>
              <w:rPr>
                <w:rFonts w:hint="eastAsia" w:ascii="方正楷体_GBK" w:hAnsi="方正楷体_GBK" w:eastAsia="方正楷体_GBK" w:cs="方正楷体_GBK"/>
                <w:bCs/>
                <w:kern w:val="0"/>
                <w:sz w:val="24"/>
              </w:rPr>
              <w:t>工作</w:t>
            </w:r>
          </w:p>
        </w:tc>
        <w:tc>
          <w:tcPr>
            <w:tcW w:w="41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textAlignment w:val="auto"/>
              <w:rPr>
                <w:rFonts w:hint="eastAsia" w:ascii="方正仿宋_GBK" w:hAnsi="方正仿宋_GBK" w:eastAsia="方正仿宋_GBK" w:cs="方正仿宋_GBK"/>
                <w:bCs/>
                <w:kern w:val="0"/>
                <w:sz w:val="24"/>
                <w:lang w:eastAsia="zh-CN"/>
              </w:rPr>
            </w:pPr>
            <w:r>
              <w:rPr>
                <w:rFonts w:hint="eastAsia" w:ascii="方正仿宋_GBK" w:hAnsi="方正仿宋_GBK" w:eastAsia="方正仿宋_GBK" w:cs="方正仿宋_GBK"/>
                <w:bCs/>
                <w:kern w:val="0"/>
                <w:sz w:val="24"/>
              </w:rPr>
              <w:t>在县级</w:t>
            </w:r>
            <w:r>
              <w:rPr>
                <w:rFonts w:hint="eastAsia" w:ascii="方正仿宋_GBK" w:hAnsi="方正仿宋_GBK" w:eastAsia="方正仿宋_GBK" w:cs="方正仿宋_GBK"/>
                <w:bCs/>
                <w:kern w:val="0"/>
                <w:sz w:val="24"/>
                <w:lang w:eastAsia="zh-CN"/>
              </w:rPr>
              <w:t>及以下</w:t>
            </w:r>
            <w:r>
              <w:rPr>
                <w:rFonts w:hint="eastAsia" w:ascii="方正仿宋_GBK" w:hAnsi="方正仿宋_GBK" w:eastAsia="方正仿宋_GBK" w:cs="方正仿宋_GBK"/>
                <w:bCs/>
                <w:kern w:val="0"/>
                <w:sz w:val="24"/>
              </w:rPr>
              <w:t>共青团、青年之家、团属青年社会组织从事团的基层组织建设、促进就业创业、预防违法犯罪、志愿服务等青年工作。</w:t>
            </w:r>
            <w:r>
              <w:rPr>
                <w:rFonts w:hint="eastAsia" w:ascii="方正仿宋_GBK" w:hAnsi="方正仿宋_GBK" w:eastAsia="方正仿宋_GBK" w:cs="方正仿宋_GBK"/>
                <w:bCs/>
                <w:kern w:val="0"/>
                <w:sz w:val="24"/>
                <w:lang w:eastAsia="zh-CN"/>
              </w:rPr>
              <w:t>在相关项目办担任西部计划项目专员。</w:t>
            </w:r>
          </w:p>
        </w:tc>
        <w:tc>
          <w:tcPr>
            <w:tcW w:w="40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textAlignment w:val="auto"/>
              <w:rPr>
                <w:rFonts w:hint="eastAsia" w:ascii="方正仿宋_GBK" w:hAnsi="方正仿宋_GBK" w:eastAsia="方正仿宋_GBK" w:cs="方正仿宋_GBK"/>
                <w:bCs/>
                <w:kern w:val="0"/>
                <w:sz w:val="24"/>
              </w:rPr>
            </w:pPr>
            <w:r>
              <w:rPr>
                <w:rFonts w:hint="eastAsia" w:ascii="方正仿宋_GBK" w:hAnsi="方正仿宋_GBK" w:eastAsia="方正仿宋_GBK" w:cs="方正仿宋_GBK"/>
                <w:bCs/>
                <w:kern w:val="0"/>
                <w:sz w:val="24"/>
              </w:rPr>
              <w:t>符合西部计划选拔标准，担任过各级团学组织负责人的优先，已服务1年以上并申请延长服务期的优先。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6" w:hRule="atLeast"/>
          <w:jc w:val="center"/>
        </w:trPr>
        <w:tc>
          <w:tcPr>
            <w:tcW w:w="12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楷体_GBK" w:hAnsi="方正楷体_GBK" w:eastAsia="方正楷体_GBK" w:cs="方正楷体_GBK"/>
                <w:bCs/>
                <w:kern w:val="0"/>
                <w:sz w:val="24"/>
              </w:rPr>
            </w:pPr>
            <w:r>
              <w:rPr>
                <w:rFonts w:hint="eastAsia" w:ascii="方正楷体_GBK" w:hAnsi="方正楷体_GBK" w:eastAsia="方正楷体_GBK" w:cs="方正楷体_GBK"/>
                <w:bCs/>
                <w:kern w:val="0"/>
                <w:sz w:val="24"/>
              </w:rPr>
              <w:t>基层</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楷体_GBK" w:hAnsi="方正楷体_GBK" w:eastAsia="方正楷体_GBK" w:cs="方正楷体_GBK"/>
                <w:bCs/>
                <w:kern w:val="0"/>
                <w:sz w:val="24"/>
              </w:rPr>
            </w:pPr>
            <w:r>
              <w:rPr>
                <w:rFonts w:hint="eastAsia" w:ascii="方正楷体_GBK" w:hAnsi="方正楷体_GBK" w:eastAsia="方正楷体_GBK" w:cs="方正楷体_GBK"/>
                <w:bCs/>
                <w:kern w:val="0"/>
                <w:sz w:val="24"/>
              </w:rPr>
              <w:t>社会</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楷体_GBK" w:hAnsi="方正楷体_GBK" w:eastAsia="方正楷体_GBK" w:cs="方正楷体_GBK"/>
                <w:bCs/>
                <w:kern w:val="0"/>
                <w:sz w:val="24"/>
              </w:rPr>
            </w:pPr>
            <w:r>
              <w:rPr>
                <w:rFonts w:hint="eastAsia" w:ascii="方正楷体_GBK" w:hAnsi="方正楷体_GBK" w:eastAsia="方正楷体_GBK" w:cs="方正楷体_GBK"/>
                <w:bCs/>
                <w:kern w:val="0"/>
                <w:sz w:val="24"/>
              </w:rPr>
              <w:t>管理</w:t>
            </w:r>
          </w:p>
        </w:tc>
        <w:tc>
          <w:tcPr>
            <w:tcW w:w="41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textAlignment w:val="auto"/>
              <w:rPr>
                <w:rFonts w:hint="eastAsia" w:ascii="方正仿宋_GBK" w:hAnsi="方正仿宋_GBK" w:eastAsia="方正仿宋_GBK" w:cs="方正仿宋_GBK"/>
                <w:bCs/>
                <w:kern w:val="0"/>
                <w:sz w:val="24"/>
              </w:rPr>
            </w:pPr>
            <w:r>
              <w:rPr>
                <w:rFonts w:hint="eastAsia" w:ascii="方正仿宋_GBK" w:hAnsi="方正仿宋_GBK" w:eastAsia="方正仿宋_GBK" w:cs="方正仿宋_GBK"/>
                <w:bCs/>
                <w:kern w:val="0"/>
                <w:sz w:val="24"/>
              </w:rPr>
              <w:t>在县直和乡镇部门单位围绕基层经济发展、社会稳定、民生改善等社会公共管理和公共事务开展工作。</w:t>
            </w:r>
          </w:p>
        </w:tc>
        <w:tc>
          <w:tcPr>
            <w:tcW w:w="40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textAlignment w:val="auto"/>
              <w:rPr>
                <w:rFonts w:hint="eastAsia" w:ascii="方正仿宋_GBK" w:hAnsi="方正仿宋_GBK" w:eastAsia="方正仿宋_GBK" w:cs="方正仿宋_GBK"/>
                <w:bCs/>
                <w:kern w:val="0"/>
                <w:sz w:val="24"/>
              </w:rPr>
            </w:pPr>
            <w:r>
              <w:rPr>
                <w:rFonts w:hint="eastAsia" w:ascii="方正仿宋_GBK" w:hAnsi="方正仿宋_GBK" w:eastAsia="方正仿宋_GBK" w:cs="方正仿宋_GBK"/>
                <w:bCs/>
                <w:kern w:val="0"/>
                <w:sz w:val="24"/>
              </w:rPr>
              <w:t>符合西部计划选拔标准，法律、经济、中文、社会工作、行政管理等相关专业优先，已服务1年以上并申请延长服务期的优先。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4" w:hRule="atLeast"/>
          <w:jc w:val="center"/>
        </w:trPr>
        <w:tc>
          <w:tcPr>
            <w:tcW w:w="12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楷体_GBK" w:hAnsi="方正楷体_GBK" w:eastAsia="方正楷体_GBK" w:cs="方正楷体_GBK"/>
                <w:bCs/>
                <w:kern w:val="0"/>
                <w:sz w:val="24"/>
              </w:rPr>
            </w:pPr>
            <w:r>
              <w:rPr>
                <w:rFonts w:hint="eastAsia" w:ascii="方正楷体_GBK" w:hAnsi="方正楷体_GBK" w:eastAsia="方正楷体_GBK" w:cs="方正楷体_GBK"/>
                <w:bCs/>
                <w:kern w:val="0"/>
                <w:sz w:val="24"/>
              </w:rPr>
              <w:t>服务</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楷体_GBK" w:hAnsi="方正楷体_GBK" w:eastAsia="方正楷体_GBK" w:cs="方正楷体_GBK"/>
                <w:bCs/>
                <w:kern w:val="0"/>
                <w:sz w:val="24"/>
              </w:rPr>
            </w:pPr>
            <w:r>
              <w:rPr>
                <w:rFonts w:hint="eastAsia" w:ascii="方正楷体_GBK" w:hAnsi="方正楷体_GBK" w:eastAsia="方正楷体_GBK" w:cs="方正楷体_GBK"/>
                <w:bCs/>
                <w:kern w:val="0"/>
                <w:sz w:val="24"/>
              </w:rPr>
              <w:t>新疆</w:t>
            </w:r>
          </w:p>
        </w:tc>
        <w:tc>
          <w:tcPr>
            <w:tcW w:w="41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textAlignment w:val="auto"/>
              <w:rPr>
                <w:rFonts w:hint="eastAsia" w:ascii="方正仿宋_GBK" w:hAnsi="方正仿宋_GBK" w:eastAsia="方正仿宋_GBK" w:cs="方正仿宋_GBK"/>
                <w:bCs/>
                <w:kern w:val="0"/>
                <w:sz w:val="24"/>
              </w:rPr>
            </w:pPr>
            <w:r>
              <w:rPr>
                <w:rFonts w:hint="eastAsia" w:ascii="方正仿宋_GBK" w:hAnsi="方正仿宋_GBK" w:eastAsia="方正仿宋_GBK" w:cs="方正仿宋_GBK"/>
                <w:bCs/>
                <w:kern w:val="0"/>
                <w:sz w:val="24"/>
              </w:rPr>
              <w:t>围绕新疆和兵团经济社会发展需要，志愿者在基层单位从事基础教育、服务三农、医疗卫生、基层青年工作、基层社会管理等工作。</w:t>
            </w:r>
          </w:p>
        </w:tc>
        <w:tc>
          <w:tcPr>
            <w:tcW w:w="4046"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textAlignment w:val="auto"/>
              <w:rPr>
                <w:rFonts w:hint="eastAsia" w:ascii="方正仿宋_GBK" w:hAnsi="方正仿宋_GBK" w:eastAsia="方正仿宋_GBK" w:cs="方正仿宋_GBK"/>
                <w:bCs/>
                <w:kern w:val="0"/>
                <w:sz w:val="24"/>
              </w:rPr>
            </w:pPr>
            <w:r>
              <w:rPr>
                <w:rFonts w:hint="eastAsia" w:ascii="方正仿宋_GBK" w:hAnsi="方正仿宋_GBK" w:eastAsia="方正仿宋_GBK" w:cs="方正仿宋_GBK"/>
                <w:bCs/>
                <w:kern w:val="0"/>
                <w:sz w:val="24"/>
              </w:rPr>
              <w:t>符合西部计划选拔标准。师范类、农学类、医学类以及相关理工和人文社会科学类等专业优先，担任过各级团学组织负责人的优先。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4" w:hRule="atLeast"/>
          <w:jc w:val="center"/>
        </w:trPr>
        <w:tc>
          <w:tcPr>
            <w:tcW w:w="12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楷体_GBK" w:hAnsi="方正楷体_GBK" w:eastAsia="方正楷体_GBK" w:cs="方正楷体_GBK"/>
                <w:bCs/>
                <w:kern w:val="0"/>
                <w:sz w:val="24"/>
              </w:rPr>
            </w:pPr>
            <w:r>
              <w:rPr>
                <w:rFonts w:hint="eastAsia" w:ascii="方正楷体_GBK" w:hAnsi="方正楷体_GBK" w:eastAsia="方正楷体_GBK" w:cs="方正楷体_GBK"/>
                <w:bCs/>
                <w:kern w:val="0"/>
                <w:sz w:val="24"/>
              </w:rPr>
              <w:t>服务</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楷体_GBK" w:hAnsi="方正楷体_GBK" w:eastAsia="方正楷体_GBK" w:cs="方正楷体_GBK"/>
                <w:bCs/>
                <w:kern w:val="0"/>
                <w:sz w:val="24"/>
              </w:rPr>
            </w:pPr>
            <w:r>
              <w:rPr>
                <w:rFonts w:hint="eastAsia" w:ascii="方正楷体_GBK" w:hAnsi="方正楷体_GBK" w:eastAsia="方正楷体_GBK" w:cs="方正楷体_GBK"/>
                <w:bCs/>
                <w:kern w:val="0"/>
                <w:sz w:val="24"/>
              </w:rPr>
              <w:t>西藏</w:t>
            </w:r>
          </w:p>
        </w:tc>
        <w:tc>
          <w:tcPr>
            <w:tcW w:w="41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textAlignment w:val="auto"/>
              <w:rPr>
                <w:rFonts w:hint="eastAsia" w:ascii="方正仿宋_GBK" w:hAnsi="方正仿宋_GBK" w:eastAsia="方正仿宋_GBK" w:cs="方正仿宋_GBK"/>
                <w:bCs/>
                <w:kern w:val="0"/>
                <w:sz w:val="24"/>
              </w:rPr>
            </w:pPr>
            <w:r>
              <w:rPr>
                <w:rFonts w:hint="eastAsia" w:ascii="方正仿宋_GBK" w:hAnsi="方正仿宋_GBK" w:eastAsia="方正仿宋_GBK" w:cs="方正仿宋_GBK"/>
                <w:bCs/>
                <w:kern w:val="0"/>
                <w:sz w:val="24"/>
              </w:rPr>
              <w:t>围绕西藏经济社会发展需要，志愿者在基层单位从事基础教育、服务三农、医疗卫生、基层青年工作、基层社会管理等工作。</w:t>
            </w:r>
          </w:p>
        </w:tc>
        <w:tc>
          <w:tcPr>
            <w:tcW w:w="404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textAlignment w:val="auto"/>
              <w:rPr>
                <w:rFonts w:ascii="Times New Roman" w:hAnsi="Times New Roman" w:eastAsia="华文仿宋"/>
                <w:bCs/>
                <w:kern w:val="0"/>
                <w:sz w:val="24"/>
              </w:rPr>
            </w:pPr>
          </w:p>
        </w:tc>
      </w:tr>
    </w:tbl>
    <w:p>
      <w:pPr>
        <w:jc w:val="left"/>
        <w:rPr>
          <w:rFonts w:hint="eastAsia" w:ascii="方正黑体_GBK" w:eastAsia="方正黑体_GBK"/>
          <w:color w:val="000000"/>
        </w:rPr>
      </w:pPr>
      <w:r>
        <w:rPr>
          <w:rFonts w:hint="eastAsia" w:ascii="方正黑体_GBK" w:hAnsi="黑体" w:eastAsia="方正黑体_GBK" w:cs="黑体"/>
          <w:color w:val="000000"/>
          <w:sz w:val="32"/>
        </w:rPr>
        <w:t>附件2</w:t>
      </w:r>
    </w:p>
    <w:p>
      <w:pPr>
        <w:widowControl/>
        <w:spacing w:line="520" w:lineRule="exact"/>
        <w:jc w:val="center"/>
        <w:rPr>
          <w:rFonts w:hint="eastAsia" w:ascii="方正小标宋简体" w:hAnsi="华文中宋" w:eastAsia="方正小标宋简体"/>
          <w:color w:val="000000"/>
          <w:kern w:val="0"/>
          <w:sz w:val="44"/>
        </w:rPr>
      </w:pPr>
    </w:p>
    <w:p>
      <w:pPr>
        <w:widowControl/>
        <w:spacing w:line="520" w:lineRule="exact"/>
        <w:jc w:val="center"/>
        <w:rPr>
          <w:rFonts w:hint="eastAsia" w:ascii="方正小标宋简体" w:hAnsi="华文中宋" w:eastAsia="方正小标宋简体"/>
          <w:color w:val="000000"/>
          <w:kern w:val="0"/>
          <w:sz w:val="44"/>
        </w:rPr>
      </w:pPr>
      <w:r>
        <w:rPr>
          <w:rFonts w:hint="eastAsia" w:ascii="方正小标宋简体" w:hAnsi="华文中宋" w:eastAsia="方正小标宋简体"/>
          <w:color w:val="000000"/>
          <w:kern w:val="0"/>
          <w:sz w:val="44"/>
        </w:rPr>
        <w:t>20</w:t>
      </w:r>
      <w:r>
        <w:rPr>
          <w:rFonts w:hint="eastAsia" w:ascii="方正小标宋简体" w:hAnsi="华文中宋" w:eastAsia="方正小标宋简体"/>
          <w:color w:val="000000"/>
          <w:kern w:val="0"/>
          <w:sz w:val="44"/>
          <w:lang w:val="en-US" w:eastAsia="zh-CN"/>
        </w:rPr>
        <w:t>19</w:t>
      </w:r>
      <w:r>
        <w:rPr>
          <w:rFonts w:hint="eastAsia" w:ascii="方正小标宋简体" w:hAnsi="华文中宋" w:eastAsia="方正小标宋简体"/>
          <w:color w:val="000000"/>
          <w:kern w:val="0"/>
          <w:sz w:val="44"/>
        </w:rPr>
        <w:t>-20</w:t>
      </w:r>
      <w:r>
        <w:rPr>
          <w:rFonts w:hint="eastAsia" w:ascii="方正小标宋简体" w:hAnsi="华文中宋" w:eastAsia="方正小标宋简体"/>
          <w:color w:val="000000"/>
          <w:kern w:val="0"/>
          <w:sz w:val="44"/>
          <w:lang w:val="en-US" w:eastAsia="zh-CN"/>
        </w:rPr>
        <w:t>20</w:t>
      </w:r>
      <w:r>
        <w:rPr>
          <w:rFonts w:hint="eastAsia" w:ascii="方正小标宋简体" w:hAnsi="华文中宋" w:eastAsia="方正小标宋简体"/>
          <w:color w:val="000000"/>
          <w:kern w:val="0"/>
          <w:sz w:val="44"/>
        </w:rPr>
        <w:t>年度山区计划专项情况</w:t>
      </w:r>
    </w:p>
    <w:p>
      <w:pPr>
        <w:widowControl/>
        <w:spacing w:line="520" w:lineRule="exact"/>
        <w:rPr>
          <w:rFonts w:ascii="仿宋_GB2312" w:hAnsi="宋体" w:eastAsia="仿宋_GB2312"/>
          <w:color w:val="000000"/>
          <w:kern w:val="0"/>
          <w:sz w:val="30"/>
        </w:rPr>
      </w:pPr>
    </w:p>
    <w:tbl>
      <w:tblPr>
        <w:tblStyle w:val="5"/>
        <w:tblW w:w="87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3976"/>
        <w:gridCol w:w="35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9" w:hRule="atLeast"/>
          <w:jc w:val="center"/>
        </w:trPr>
        <w:tc>
          <w:tcPr>
            <w:tcW w:w="1147"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黑体" w:hAnsi="黑体" w:eastAsia="黑体" w:cs="黑体"/>
                <w:b w:val="0"/>
                <w:bCs/>
                <w:color w:val="000000"/>
                <w:kern w:val="0"/>
                <w:sz w:val="24"/>
                <w:szCs w:val="24"/>
              </w:rPr>
            </w:pPr>
            <w:r>
              <w:rPr>
                <w:rFonts w:hint="eastAsia" w:ascii="黑体" w:hAnsi="黑体" w:eastAsia="黑体" w:cs="黑体"/>
                <w:b w:val="0"/>
                <w:bCs/>
                <w:color w:val="000000"/>
                <w:kern w:val="0"/>
                <w:sz w:val="24"/>
                <w:szCs w:val="24"/>
              </w:rPr>
              <w:t>专项</w:t>
            </w:r>
          </w:p>
          <w:p>
            <w:pPr>
              <w:widowControl/>
              <w:spacing w:line="400" w:lineRule="exact"/>
              <w:jc w:val="center"/>
              <w:rPr>
                <w:rFonts w:hint="eastAsia" w:ascii="黑体" w:hAnsi="黑体" w:eastAsia="黑体" w:cs="黑体"/>
                <w:b w:val="0"/>
                <w:bCs/>
                <w:color w:val="000000"/>
                <w:kern w:val="0"/>
                <w:sz w:val="24"/>
                <w:szCs w:val="24"/>
              </w:rPr>
            </w:pPr>
            <w:r>
              <w:rPr>
                <w:rFonts w:hint="eastAsia" w:ascii="黑体" w:hAnsi="黑体" w:eastAsia="黑体" w:cs="黑体"/>
                <w:b w:val="0"/>
                <w:bCs/>
                <w:color w:val="000000"/>
                <w:kern w:val="0"/>
                <w:sz w:val="24"/>
                <w:szCs w:val="24"/>
              </w:rPr>
              <w:t>名称</w:t>
            </w:r>
          </w:p>
        </w:tc>
        <w:tc>
          <w:tcPr>
            <w:tcW w:w="397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黑体" w:hAnsi="黑体" w:eastAsia="黑体" w:cs="黑体"/>
                <w:b w:val="0"/>
                <w:bCs/>
                <w:color w:val="000000"/>
                <w:kern w:val="0"/>
                <w:sz w:val="24"/>
                <w:szCs w:val="24"/>
              </w:rPr>
            </w:pPr>
            <w:r>
              <w:rPr>
                <w:rFonts w:hint="eastAsia" w:ascii="黑体" w:hAnsi="黑体" w:eastAsia="黑体" w:cs="黑体"/>
                <w:b w:val="0"/>
                <w:bCs/>
                <w:color w:val="000000"/>
                <w:kern w:val="0"/>
                <w:sz w:val="24"/>
                <w:szCs w:val="24"/>
              </w:rPr>
              <w:t>专项简介</w:t>
            </w:r>
          </w:p>
        </w:tc>
        <w:tc>
          <w:tcPr>
            <w:tcW w:w="3581"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黑体" w:hAnsi="黑体" w:eastAsia="黑体" w:cs="黑体"/>
                <w:b w:val="0"/>
                <w:bCs/>
                <w:color w:val="000000"/>
                <w:kern w:val="0"/>
                <w:sz w:val="24"/>
                <w:szCs w:val="24"/>
              </w:rPr>
            </w:pPr>
            <w:r>
              <w:rPr>
                <w:rFonts w:hint="eastAsia" w:ascii="黑体" w:hAnsi="黑体" w:eastAsia="黑体" w:cs="黑体"/>
                <w:b w:val="0"/>
                <w:bCs/>
                <w:color w:val="000000"/>
                <w:kern w:val="0"/>
                <w:sz w:val="24"/>
                <w:szCs w:val="24"/>
              </w:rPr>
              <w:t>选拔标准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55" w:hRule="atLeast"/>
          <w:jc w:val="center"/>
        </w:trPr>
        <w:tc>
          <w:tcPr>
            <w:tcW w:w="1147"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方正楷体_GBK" w:hAnsi="方正楷体_GBK" w:eastAsia="方正楷体_GBK" w:cs="方正楷体_GBK"/>
                <w:color w:val="000000"/>
                <w:kern w:val="0"/>
                <w:sz w:val="24"/>
                <w:szCs w:val="24"/>
              </w:rPr>
            </w:pPr>
            <w:r>
              <w:rPr>
                <w:rFonts w:hint="eastAsia" w:ascii="方正楷体_GBK" w:hAnsi="方正楷体_GBK" w:eastAsia="方正楷体_GBK" w:cs="方正楷体_GBK"/>
                <w:color w:val="000000"/>
                <w:kern w:val="0"/>
                <w:sz w:val="24"/>
                <w:szCs w:val="24"/>
              </w:rPr>
              <w:t>“希望乡村教师计划”专项</w:t>
            </w:r>
          </w:p>
        </w:tc>
        <w:tc>
          <w:tcPr>
            <w:tcW w:w="397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left"/>
              <w:rPr>
                <w:rFonts w:hint="eastAsia" w:ascii="方正仿宋_GBK" w:hAnsi="方正仿宋_GBK" w:eastAsia="方正仿宋_GBK" w:cs="方正仿宋_GBK"/>
                <w:color w:val="000000"/>
                <w:kern w:val="0"/>
                <w:sz w:val="24"/>
                <w:szCs w:val="24"/>
              </w:rPr>
            </w:pPr>
            <w:r>
              <w:rPr>
                <w:rFonts w:hint="eastAsia" w:ascii="方正仿宋_GBK" w:hAnsi="方正仿宋_GBK" w:eastAsia="方正仿宋_GBK" w:cs="方正仿宋_GBK"/>
                <w:color w:val="000000"/>
                <w:kern w:val="0"/>
                <w:sz w:val="24"/>
                <w:szCs w:val="24"/>
              </w:rPr>
              <w:t>在粤东西北乡镇中小学从事学生教学、教育管理等工作</w:t>
            </w:r>
            <w:r>
              <w:rPr>
                <w:rFonts w:hint="eastAsia" w:ascii="方正仿宋_GBK" w:hAnsi="方正仿宋_GBK" w:eastAsia="方正仿宋_GBK" w:cs="方正仿宋_GBK"/>
                <w:color w:val="000000"/>
                <w:kern w:val="0"/>
                <w:sz w:val="24"/>
                <w:szCs w:val="24"/>
                <w:lang w:eastAsia="zh-CN"/>
              </w:rPr>
              <w:t>，</w:t>
            </w:r>
            <w:r>
              <w:rPr>
                <w:rFonts w:hint="eastAsia" w:ascii="方正仿宋_GBK" w:hAnsi="方正仿宋_GBK" w:eastAsia="方正仿宋_GBK" w:cs="方正仿宋_GBK"/>
                <w:color w:val="000000"/>
                <w:kern w:val="0"/>
                <w:sz w:val="24"/>
                <w:szCs w:val="24"/>
              </w:rPr>
              <w:t>缓解农村贫困地区教师结构性短缺的局面，提高当地教育教学水平，帮助贫困家庭学子更好地完成学业。</w:t>
            </w:r>
          </w:p>
        </w:tc>
        <w:tc>
          <w:tcPr>
            <w:tcW w:w="3581" w:type="dxa"/>
            <w:vMerge w:val="restart"/>
            <w:tcBorders>
              <w:top w:val="single" w:color="auto" w:sz="4" w:space="0"/>
              <w:left w:val="single" w:color="auto" w:sz="4" w:space="0"/>
              <w:right w:val="single" w:color="auto" w:sz="4" w:space="0"/>
            </w:tcBorders>
            <w:noWrap w:val="0"/>
            <w:vAlign w:val="center"/>
          </w:tcPr>
          <w:p>
            <w:pPr>
              <w:widowControl/>
              <w:spacing w:line="400" w:lineRule="exact"/>
              <w:jc w:val="left"/>
              <w:rPr>
                <w:rFonts w:hint="eastAsia" w:ascii="方正仿宋_GBK" w:hAnsi="方正仿宋_GBK" w:eastAsia="方正仿宋_GBK" w:cs="方正仿宋_GBK"/>
                <w:color w:val="000000"/>
                <w:kern w:val="0"/>
                <w:sz w:val="24"/>
                <w:szCs w:val="24"/>
              </w:rPr>
            </w:pPr>
            <w:r>
              <w:rPr>
                <w:rFonts w:hint="eastAsia" w:ascii="方正仿宋_GBK" w:hAnsi="方正仿宋_GBK" w:eastAsia="方正仿宋_GBK" w:cs="方正仿宋_GBK"/>
                <w:color w:val="000000"/>
                <w:kern w:val="0"/>
                <w:sz w:val="24"/>
                <w:szCs w:val="24"/>
              </w:rPr>
              <w:t>1.符合山区计划选拔标准；</w:t>
            </w:r>
          </w:p>
          <w:p>
            <w:pPr>
              <w:widowControl/>
              <w:spacing w:line="400" w:lineRule="exact"/>
              <w:jc w:val="left"/>
              <w:rPr>
                <w:rFonts w:hint="eastAsia" w:ascii="方正仿宋_GBK" w:hAnsi="方正仿宋_GBK" w:eastAsia="方正仿宋_GBK" w:cs="方正仿宋_GBK"/>
                <w:color w:val="000000"/>
                <w:kern w:val="0"/>
                <w:sz w:val="24"/>
                <w:szCs w:val="24"/>
              </w:rPr>
            </w:pPr>
            <w:r>
              <w:rPr>
                <w:rFonts w:hint="eastAsia" w:ascii="方正仿宋_GBK" w:hAnsi="方正仿宋_GBK" w:eastAsia="方正仿宋_GBK" w:cs="方正仿宋_GBK"/>
                <w:color w:val="000000"/>
                <w:kern w:val="0"/>
                <w:sz w:val="24"/>
                <w:szCs w:val="24"/>
              </w:rPr>
              <w:t>2.具备较高的政治素质和组织协调和沟通等工作能力；</w:t>
            </w:r>
          </w:p>
          <w:p>
            <w:pPr>
              <w:widowControl/>
              <w:spacing w:line="400" w:lineRule="exact"/>
              <w:jc w:val="left"/>
              <w:rPr>
                <w:rFonts w:hint="eastAsia" w:ascii="方正仿宋_GBK" w:hAnsi="方正仿宋_GBK" w:eastAsia="方正仿宋_GBK" w:cs="方正仿宋_GBK"/>
                <w:color w:val="000000"/>
                <w:kern w:val="0"/>
                <w:sz w:val="24"/>
                <w:szCs w:val="24"/>
                <w:lang w:eastAsia="zh-CN"/>
              </w:rPr>
            </w:pPr>
            <w:r>
              <w:rPr>
                <w:rFonts w:hint="eastAsia" w:ascii="方正仿宋_GBK" w:hAnsi="方正仿宋_GBK" w:eastAsia="方正仿宋_GBK" w:cs="方正仿宋_GBK"/>
                <w:color w:val="000000"/>
                <w:kern w:val="0"/>
                <w:sz w:val="24"/>
                <w:szCs w:val="24"/>
              </w:rPr>
              <w:t>3.师范类、心理学等专业和有支教服务工作经验优先（希望乡村教师计划专项）</w:t>
            </w:r>
            <w:r>
              <w:rPr>
                <w:rFonts w:hint="eastAsia" w:ascii="方正仿宋_GBK" w:hAnsi="方正仿宋_GBK" w:eastAsia="方正仿宋_GBK" w:cs="方正仿宋_GBK"/>
                <w:color w:val="000000"/>
                <w:kern w:val="0"/>
                <w:sz w:val="24"/>
                <w:szCs w:val="24"/>
                <w:lang w:eastAsia="zh-CN"/>
              </w:rPr>
              <w:t>，</w:t>
            </w:r>
            <w:r>
              <w:rPr>
                <w:rFonts w:hint="eastAsia" w:ascii="方正仿宋_GBK" w:hAnsi="方正仿宋_GBK" w:eastAsia="方正仿宋_GBK" w:cs="方正仿宋_GBK"/>
                <w:color w:val="000000"/>
                <w:kern w:val="0"/>
                <w:sz w:val="24"/>
                <w:szCs w:val="24"/>
              </w:rPr>
              <w:t>社会工作、心理学、法学以及人文社会科学类等专业优先（基层社会治理专项）</w:t>
            </w:r>
            <w:r>
              <w:rPr>
                <w:rFonts w:hint="eastAsia" w:ascii="方正仿宋_GBK" w:hAnsi="方正仿宋_GBK" w:eastAsia="方正仿宋_GBK" w:cs="方正仿宋_GBK"/>
                <w:color w:val="000000"/>
                <w:kern w:val="0"/>
                <w:sz w:val="24"/>
                <w:szCs w:val="24"/>
                <w:lang w:eastAsia="zh-CN"/>
              </w:rPr>
              <w:t>；</w:t>
            </w:r>
          </w:p>
          <w:p>
            <w:pPr>
              <w:widowControl/>
              <w:spacing w:line="400" w:lineRule="exact"/>
              <w:jc w:val="left"/>
              <w:rPr>
                <w:rFonts w:hint="eastAsia" w:ascii="方正仿宋_GBK" w:hAnsi="方正仿宋_GBK" w:eastAsia="方正仿宋_GBK" w:cs="方正仿宋_GBK"/>
                <w:color w:val="000000"/>
                <w:kern w:val="0"/>
                <w:sz w:val="24"/>
                <w:szCs w:val="24"/>
              </w:rPr>
            </w:pPr>
            <w:r>
              <w:rPr>
                <w:rFonts w:hint="eastAsia" w:ascii="方正仿宋_GBK" w:hAnsi="方正仿宋_GBK" w:eastAsia="方正仿宋_GBK" w:cs="方正仿宋_GBK"/>
                <w:color w:val="000000"/>
                <w:kern w:val="0"/>
                <w:sz w:val="24"/>
                <w:szCs w:val="24"/>
              </w:rPr>
              <w:t>4.担任过各级团学组织负责人的优先。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6" w:hRule="atLeast"/>
          <w:jc w:val="center"/>
        </w:trPr>
        <w:tc>
          <w:tcPr>
            <w:tcW w:w="1147"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方正楷体_GBK" w:hAnsi="方正楷体_GBK" w:eastAsia="方正楷体_GBK" w:cs="方正楷体_GBK"/>
                <w:color w:val="000000"/>
                <w:kern w:val="0"/>
                <w:sz w:val="24"/>
                <w:szCs w:val="24"/>
              </w:rPr>
            </w:pPr>
            <w:r>
              <w:rPr>
                <w:rFonts w:hint="eastAsia" w:ascii="方正楷体_GBK" w:hAnsi="方正楷体_GBK" w:eastAsia="方正楷体_GBK" w:cs="方正楷体_GBK"/>
                <w:color w:val="000000"/>
                <w:kern w:val="0"/>
                <w:sz w:val="24"/>
                <w:szCs w:val="24"/>
              </w:rPr>
              <w:t>基层社会治理专项</w:t>
            </w:r>
          </w:p>
        </w:tc>
        <w:tc>
          <w:tcPr>
            <w:tcW w:w="397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left"/>
              <w:rPr>
                <w:rFonts w:hint="eastAsia" w:ascii="方正仿宋_GBK" w:hAnsi="方正仿宋_GBK" w:eastAsia="方正仿宋_GBK" w:cs="方正仿宋_GBK"/>
                <w:color w:val="000000"/>
                <w:kern w:val="0"/>
                <w:sz w:val="24"/>
                <w:szCs w:val="24"/>
                <w:lang w:eastAsia="zh-CN"/>
              </w:rPr>
            </w:pPr>
            <w:r>
              <w:rPr>
                <w:rFonts w:hint="eastAsia" w:ascii="方正仿宋_GBK" w:hAnsi="方正仿宋_GBK" w:eastAsia="方正仿宋_GBK" w:cs="方正仿宋_GBK"/>
                <w:color w:val="000000"/>
                <w:kern w:val="0"/>
                <w:sz w:val="24"/>
                <w:szCs w:val="24"/>
                <w:lang w:eastAsia="zh-CN"/>
              </w:rPr>
              <w:t>在</w:t>
            </w:r>
            <w:r>
              <w:rPr>
                <w:rFonts w:hint="eastAsia" w:ascii="方正仿宋_GBK" w:hAnsi="方正仿宋_GBK" w:eastAsia="方正仿宋_GBK" w:cs="方正仿宋_GBK"/>
                <w:color w:val="000000"/>
                <w:kern w:val="0"/>
                <w:sz w:val="24"/>
                <w:szCs w:val="24"/>
              </w:rPr>
              <w:t>粤东西北经济欠发达地区</w:t>
            </w:r>
            <w:r>
              <w:rPr>
                <w:rFonts w:hint="eastAsia" w:ascii="方正仿宋_GBK" w:hAnsi="方正仿宋_GBK" w:eastAsia="方正仿宋_GBK" w:cs="方正仿宋_GBK"/>
                <w:color w:val="000000"/>
                <w:kern w:val="0"/>
                <w:sz w:val="24"/>
                <w:szCs w:val="24"/>
                <w:lang w:eastAsia="zh-CN"/>
              </w:rPr>
              <w:t>基层一线，一方面开展禁毒、扶贫等专项工作，另一方面参照“驻校社工”模式，</w:t>
            </w:r>
            <w:r>
              <w:rPr>
                <w:rFonts w:hint="eastAsia" w:ascii="方正仿宋_GBK" w:hAnsi="方正仿宋_GBK" w:eastAsia="方正仿宋_GBK" w:cs="方正仿宋_GBK"/>
                <w:color w:val="000000"/>
                <w:kern w:val="0"/>
                <w:sz w:val="24"/>
                <w:szCs w:val="24"/>
              </w:rPr>
              <w:t>围绕未成年人</w:t>
            </w:r>
            <w:r>
              <w:rPr>
                <w:rFonts w:hint="eastAsia" w:ascii="方正仿宋_GBK" w:hAnsi="方正仿宋_GBK" w:eastAsia="方正仿宋_GBK" w:cs="方正仿宋_GBK"/>
                <w:color w:val="000000"/>
                <w:kern w:val="0"/>
                <w:sz w:val="24"/>
                <w:szCs w:val="24"/>
                <w:lang w:eastAsia="zh-CN"/>
              </w:rPr>
              <w:t>身心</w:t>
            </w:r>
            <w:r>
              <w:rPr>
                <w:rFonts w:hint="eastAsia" w:ascii="方正仿宋_GBK" w:hAnsi="方正仿宋_GBK" w:eastAsia="方正仿宋_GBK" w:cs="方正仿宋_GBK"/>
                <w:color w:val="000000"/>
                <w:kern w:val="0"/>
                <w:sz w:val="24"/>
                <w:szCs w:val="24"/>
              </w:rPr>
              <w:t>健康、</w:t>
            </w:r>
            <w:r>
              <w:rPr>
                <w:rFonts w:hint="eastAsia" w:ascii="方正仿宋_GBK" w:hAnsi="方正仿宋_GBK" w:eastAsia="方正仿宋_GBK" w:cs="方正仿宋_GBK"/>
                <w:color w:val="000000"/>
                <w:kern w:val="0"/>
                <w:sz w:val="24"/>
                <w:szCs w:val="24"/>
                <w:lang w:eastAsia="zh-CN"/>
              </w:rPr>
              <w:t>青少年潜能发展、</w:t>
            </w:r>
            <w:r>
              <w:rPr>
                <w:rFonts w:hint="eastAsia" w:ascii="方正仿宋_GBK" w:hAnsi="方正仿宋_GBK" w:eastAsia="方正仿宋_GBK" w:cs="方正仿宋_GBK"/>
                <w:color w:val="000000"/>
                <w:kern w:val="0"/>
                <w:sz w:val="24"/>
                <w:szCs w:val="24"/>
              </w:rPr>
              <w:t>预防青少年违法犯罪等，驻校开展专项工作</w:t>
            </w:r>
            <w:r>
              <w:rPr>
                <w:rFonts w:hint="eastAsia" w:ascii="方正仿宋_GBK" w:hAnsi="方正仿宋_GBK" w:eastAsia="方正仿宋_GBK" w:cs="方正仿宋_GBK"/>
                <w:color w:val="000000"/>
                <w:kern w:val="0"/>
                <w:sz w:val="24"/>
                <w:szCs w:val="24"/>
                <w:lang w:eastAsia="zh-CN"/>
              </w:rPr>
              <w:t>。</w:t>
            </w:r>
          </w:p>
        </w:tc>
        <w:tc>
          <w:tcPr>
            <w:tcW w:w="3581" w:type="dxa"/>
            <w:vMerge w:val="continue"/>
            <w:tcBorders>
              <w:left w:val="single" w:color="auto" w:sz="4" w:space="0"/>
              <w:bottom w:val="single" w:color="auto" w:sz="4" w:space="0"/>
              <w:right w:val="single" w:color="auto" w:sz="4" w:space="0"/>
            </w:tcBorders>
            <w:noWrap w:val="0"/>
            <w:vAlign w:val="top"/>
          </w:tcPr>
          <w:p>
            <w:pPr>
              <w:widowControl/>
              <w:spacing w:line="400" w:lineRule="exact"/>
              <w:jc w:val="left"/>
              <w:rPr>
                <w:rFonts w:hint="eastAsia" w:ascii="仿宋_GB2312" w:hAnsi="宋体" w:eastAsia="仿宋_GB2312"/>
                <w:color w:val="000000"/>
                <w:kern w:val="0"/>
                <w:sz w:val="24"/>
                <w:szCs w:val="24"/>
              </w:rPr>
            </w:pPr>
          </w:p>
        </w:tc>
      </w:tr>
    </w:tbl>
    <w:p>
      <w:pPr>
        <w:widowControl/>
        <w:spacing w:line="400" w:lineRule="exact"/>
        <w:jc w:val="left"/>
        <w:rPr>
          <w:rFonts w:hint="eastAsia" w:ascii="仿宋_GB2312" w:hAnsi="宋体" w:eastAsia="仿宋_GB2312"/>
          <w:color w:val="000000"/>
          <w:kern w:val="0"/>
          <w:sz w:val="24"/>
          <w:szCs w:val="24"/>
        </w:rPr>
      </w:pPr>
    </w:p>
    <w:p>
      <w:pPr>
        <w:rPr>
          <w:rFonts w:hint="eastAsia" w:ascii="仿宋_GB2312" w:hAnsi="仿宋_GB2312" w:eastAsia="仿宋_GB2312" w:cs="仿宋_GB2312"/>
          <w:color w:val="000000"/>
          <w:sz w:val="32"/>
          <w:szCs w:val="32"/>
        </w:rPr>
      </w:pPr>
    </w:p>
    <w:p>
      <w:pPr>
        <w:rPr>
          <w:rFonts w:hint="eastAsia" w:ascii="仿宋_GB2312" w:hAnsi="仿宋_GB2312" w:eastAsia="仿宋_GB2312" w:cs="仿宋_GB2312"/>
          <w:color w:val="000000"/>
          <w:sz w:val="32"/>
          <w:szCs w:val="32"/>
        </w:rPr>
      </w:pPr>
    </w:p>
    <w:p>
      <w:pPr>
        <w:rPr>
          <w:rFonts w:hint="eastAsia" w:ascii="仿宋_GB2312" w:hAnsi="仿宋_GB2312" w:eastAsia="仿宋_GB2312" w:cs="仿宋_GB2312"/>
          <w:color w:val="000000"/>
          <w:sz w:val="32"/>
          <w:szCs w:val="32"/>
        </w:rPr>
      </w:pPr>
    </w:p>
    <w:p>
      <w:pPr>
        <w:rPr>
          <w:rFonts w:hint="eastAsia" w:ascii="仿宋_GB2312" w:hAnsi="仿宋_GB2312" w:eastAsia="仿宋_GB2312" w:cs="仿宋_GB2312"/>
          <w:color w:val="000000"/>
          <w:sz w:val="32"/>
          <w:szCs w:val="32"/>
        </w:rPr>
      </w:pPr>
    </w:p>
    <w:p>
      <w:pPr>
        <w:adjustRightInd w:val="0"/>
        <w:snapToGrid w:val="0"/>
        <w:rPr>
          <w:rFonts w:hint="eastAsia" w:ascii="仿宋_GB2312" w:hAnsi="仿宋_GB2312" w:eastAsia="仿宋_GB2312" w:cs="仿宋_GB2312"/>
          <w:color w:val="000000"/>
          <w:sz w:val="24"/>
          <w:szCs w:val="24"/>
        </w:rPr>
      </w:pPr>
    </w:p>
    <w:p>
      <w:pPr>
        <w:adjustRightInd w:val="0"/>
        <w:snapToGrid w:val="0"/>
        <w:rPr>
          <w:rFonts w:hint="eastAsia" w:ascii="仿宋_GB2312" w:hAnsi="仿宋_GB2312" w:eastAsia="仿宋_GB2312" w:cs="仿宋_GB2312"/>
          <w:color w:val="000000"/>
          <w:sz w:val="24"/>
          <w:szCs w:val="24"/>
        </w:rPr>
      </w:pPr>
    </w:p>
    <w:p>
      <w:pPr>
        <w:adjustRightInd w:val="0"/>
        <w:snapToGrid w:val="0"/>
        <w:rPr>
          <w:rFonts w:hint="eastAsia" w:ascii="仿宋_GB2312" w:hAnsi="仿宋_GB2312" w:eastAsia="仿宋_GB2312" w:cs="仿宋_GB2312"/>
          <w:color w:val="000000"/>
          <w:sz w:val="24"/>
          <w:szCs w:val="24"/>
        </w:rPr>
      </w:pPr>
    </w:p>
    <w:p>
      <w:pPr>
        <w:adjustRightInd w:val="0"/>
        <w:snapToGrid w:val="0"/>
        <w:rPr>
          <w:rFonts w:hint="eastAsia" w:ascii="仿宋_GB2312" w:hAnsi="仿宋_GB2312" w:eastAsia="仿宋_GB2312" w:cs="仿宋_GB2312"/>
          <w:color w:val="000000"/>
          <w:sz w:val="24"/>
          <w:szCs w:val="24"/>
        </w:rPr>
      </w:pPr>
    </w:p>
    <w:p>
      <w:pPr>
        <w:adjustRightInd w:val="0"/>
        <w:snapToGrid w:val="0"/>
        <w:rPr>
          <w:rFonts w:hint="eastAsia" w:ascii="仿宋_GB2312" w:hAnsi="仿宋_GB2312" w:eastAsia="仿宋_GB2312" w:cs="仿宋_GB2312"/>
          <w:color w:val="000000"/>
          <w:sz w:val="24"/>
          <w:szCs w:val="24"/>
        </w:rPr>
      </w:pPr>
    </w:p>
    <w:p>
      <w:pPr>
        <w:adjustRightInd w:val="0"/>
        <w:snapToGrid w:val="0"/>
        <w:rPr>
          <w:rFonts w:hint="eastAsia" w:ascii="仿宋_GB2312" w:hAnsi="仿宋_GB2312" w:eastAsia="仿宋_GB2312" w:cs="仿宋_GB2312"/>
          <w:color w:val="000000"/>
          <w:sz w:val="24"/>
          <w:szCs w:val="24"/>
        </w:rPr>
      </w:pPr>
    </w:p>
    <w:p>
      <w:pPr>
        <w:adjustRightInd w:val="0"/>
        <w:snapToGrid w:val="0"/>
        <w:rPr>
          <w:rFonts w:hint="eastAsia" w:ascii="仿宋_GB2312" w:hAnsi="仿宋_GB2312" w:eastAsia="仿宋_GB2312" w:cs="仿宋_GB2312"/>
          <w:color w:val="000000"/>
          <w:sz w:val="24"/>
          <w:szCs w:val="24"/>
        </w:rPr>
      </w:pPr>
    </w:p>
    <w:p>
      <w:pPr>
        <w:adjustRightInd w:val="0"/>
        <w:snapToGrid w:val="0"/>
        <w:rPr>
          <w:rFonts w:hint="eastAsia" w:ascii="仿宋_GB2312" w:hAnsi="仿宋_GB2312" w:eastAsia="仿宋_GB2312" w:cs="仿宋_GB2312"/>
          <w:color w:val="000000"/>
          <w:sz w:val="24"/>
          <w:szCs w:val="24"/>
        </w:rPr>
      </w:pPr>
    </w:p>
    <w:p>
      <w:pPr>
        <w:adjustRightInd w:val="0"/>
        <w:snapToGrid w:val="0"/>
        <w:rPr>
          <w:rFonts w:hint="eastAsia" w:ascii="仿宋_GB2312" w:hAnsi="仿宋_GB2312" w:eastAsia="仿宋_GB2312" w:cs="仿宋_GB2312"/>
          <w:color w:val="000000"/>
          <w:sz w:val="24"/>
          <w:szCs w:val="24"/>
        </w:rPr>
      </w:pPr>
    </w:p>
    <w:p>
      <w:pPr>
        <w:adjustRightInd w:val="0"/>
        <w:snapToGrid w:val="0"/>
        <w:rPr>
          <w:rFonts w:hint="eastAsia" w:ascii="仿宋_GB2312" w:hAnsi="仿宋_GB2312" w:eastAsia="仿宋_GB2312" w:cs="仿宋_GB2312"/>
          <w:color w:val="000000"/>
          <w:sz w:val="24"/>
          <w:szCs w:val="24"/>
        </w:rPr>
      </w:pPr>
    </w:p>
    <w:p>
      <w:pPr>
        <w:adjustRightInd w:val="0"/>
        <w:snapToGrid w:val="0"/>
        <w:rPr>
          <w:rFonts w:hint="eastAsia" w:ascii="仿宋_GB2312" w:hAnsi="仿宋_GB2312" w:eastAsia="仿宋_GB2312" w:cs="仿宋_GB2312"/>
          <w:color w:val="000000"/>
          <w:sz w:val="24"/>
          <w:szCs w:val="24"/>
        </w:rPr>
      </w:pPr>
    </w:p>
    <w:p>
      <w:pPr>
        <w:adjustRightInd w:val="0"/>
        <w:snapToGrid w:val="0"/>
        <w:rPr>
          <w:rFonts w:hint="eastAsia" w:ascii="仿宋_GB2312" w:hAnsi="仿宋_GB2312" w:eastAsia="仿宋_GB2312" w:cs="仿宋_GB2312"/>
          <w:color w:val="000000"/>
          <w:sz w:val="24"/>
          <w:szCs w:val="24"/>
        </w:rPr>
      </w:pPr>
    </w:p>
    <w:p>
      <w:pPr>
        <w:adjustRightInd w:val="0"/>
        <w:snapToGrid w:val="0"/>
        <w:rPr>
          <w:rFonts w:hint="eastAsia" w:ascii="仿宋_GB2312" w:hAnsi="仿宋_GB2312" w:eastAsia="仿宋_GB2312" w:cs="仿宋_GB2312"/>
          <w:color w:val="000000"/>
          <w:sz w:val="24"/>
          <w:szCs w:val="24"/>
        </w:rPr>
      </w:pPr>
    </w:p>
    <w:p>
      <w:pPr>
        <w:adjustRightInd w:val="0"/>
        <w:snapToGrid w:val="0"/>
        <w:rPr>
          <w:rFonts w:hint="eastAsia" w:ascii="仿宋_GB2312" w:hAnsi="仿宋_GB2312" w:eastAsia="仿宋_GB2312" w:cs="仿宋_GB2312"/>
          <w:color w:val="000000"/>
          <w:sz w:val="24"/>
          <w:szCs w:val="24"/>
        </w:rPr>
      </w:pPr>
    </w:p>
    <w:p>
      <w:pPr>
        <w:adjustRightInd w:val="0"/>
        <w:snapToGrid w:val="0"/>
        <w:rPr>
          <w:rFonts w:hint="eastAsia" w:ascii="仿宋_GB2312" w:hAnsi="仿宋_GB2312" w:eastAsia="仿宋_GB2312" w:cs="仿宋_GB2312"/>
          <w:color w:val="000000"/>
          <w:sz w:val="24"/>
          <w:szCs w:val="24"/>
        </w:rPr>
      </w:pPr>
    </w:p>
    <w:p>
      <w:pPr>
        <w:adjustRightInd w:val="0"/>
        <w:snapToGrid w:val="0"/>
        <w:rPr>
          <w:rFonts w:hint="eastAsia" w:ascii="仿宋_GB2312" w:hAnsi="仿宋_GB2312" w:eastAsia="仿宋_GB2312" w:cs="仿宋_GB2312"/>
          <w:color w:val="000000"/>
          <w:sz w:val="24"/>
          <w:szCs w:val="24"/>
        </w:rPr>
      </w:pPr>
    </w:p>
    <w:p>
      <w:pPr>
        <w:adjustRightInd w:val="0"/>
        <w:snapToGrid w:val="0"/>
        <w:rPr>
          <w:rFonts w:hint="eastAsia" w:ascii="仿宋_GB2312" w:hAnsi="仿宋_GB2312" w:eastAsia="仿宋_GB2312" w:cs="仿宋_GB2312"/>
          <w:color w:val="000000"/>
          <w:sz w:val="24"/>
          <w:szCs w:val="24"/>
        </w:rPr>
      </w:pPr>
    </w:p>
    <w:p>
      <w:pPr>
        <w:adjustRightInd w:val="0"/>
        <w:snapToGrid w:val="0"/>
        <w:rPr>
          <w:rFonts w:hint="eastAsia" w:ascii="仿宋_GB2312" w:hAnsi="仿宋_GB2312" w:eastAsia="仿宋_GB2312" w:cs="仿宋_GB2312"/>
          <w:color w:val="000000"/>
          <w:sz w:val="24"/>
          <w:szCs w:val="24"/>
        </w:rPr>
      </w:pPr>
    </w:p>
    <w:p>
      <w:pPr>
        <w:adjustRightInd w:val="0"/>
        <w:snapToGrid w:val="0"/>
        <w:rPr>
          <w:rFonts w:hint="eastAsia" w:ascii="仿宋_GB2312" w:hAnsi="仿宋_GB2312" w:eastAsia="仿宋_GB2312" w:cs="仿宋_GB2312"/>
          <w:color w:val="000000"/>
          <w:sz w:val="24"/>
          <w:szCs w:val="24"/>
        </w:rPr>
      </w:pPr>
    </w:p>
    <w:p>
      <w:pPr>
        <w:adjustRightInd w:val="0"/>
        <w:snapToGrid w:val="0"/>
        <w:rPr>
          <w:rFonts w:hint="eastAsia" w:ascii="仿宋_GB2312" w:hAnsi="仿宋_GB2312" w:eastAsia="仿宋_GB2312" w:cs="仿宋_GB2312"/>
          <w:color w:val="000000"/>
          <w:sz w:val="24"/>
          <w:szCs w:val="24"/>
        </w:rPr>
      </w:pPr>
    </w:p>
    <w:p>
      <w:pPr>
        <w:adjustRightInd w:val="0"/>
        <w:snapToGrid w:val="0"/>
        <w:rPr>
          <w:rFonts w:hint="eastAsia" w:ascii="仿宋_GB2312" w:hAnsi="仿宋_GB2312" w:eastAsia="仿宋_GB2312" w:cs="仿宋_GB2312"/>
          <w:color w:val="000000"/>
          <w:sz w:val="24"/>
          <w:szCs w:val="24"/>
        </w:rPr>
      </w:pPr>
    </w:p>
    <w:p>
      <w:pPr>
        <w:adjustRightInd w:val="0"/>
        <w:snapToGrid w:val="0"/>
        <w:rPr>
          <w:rFonts w:hint="eastAsia" w:ascii="仿宋_GB2312" w:hAnsi="仿宋_GB2312" w:eastAsia="仿宋_GB2312" w:cs="仿宋_GB2312"/>
          <w:color w:val="000000"/>
          <w:sz w:val="24"/>
          <w:szCs w:val="24"/>
        </w:rPr>
      </w:pPr>
    </w:p>
    <w:p>
      <w:pPr>
        <w:adjustRightInd w:val="0"/>
        <w:snapToGrid w:val="0"/>
        <w:rPr>
          <w:rFonts w:hint="eastAsia" w:ascii="仿宋_GB2312" w:hAnsi="仿宋_GB2312" w:eastAsia="仿宋_GB2312" w:cs="仿宋_GB2312"/>
          <w:color w:val="000000"/>
          <w:sz w:val="24"/>
          <w:szCs w:val="24"/>
        </w:rPr>
      </w:pPr>
    </w:p>
    <w:p>
      <w:pPr>
        <w:adjustRightInd w:val="0"/>
        <w:snapToGrid w:val="0"/>
        <w:rPr>
          <w:rFonts w:hint="eastAsia" w:ascii="仿宋_GB2312" w:hAnsi="仿宋_GB2312" w:eastAsia="仿宋_GB2312" w:cs="仿宋_GB2312"/>
          <w:color w:val="000000"/>
          <w:sz w:val="24"/>
          <w:szCs w:val="24"/>
        </w:rPr>
      </w:pPr>
    </w:p>
    <w:p>
      <w:pPr>
        <w:adjustRightInd w:val="0"/>
        <w:snapToGrid w:val="0"/>
        <w:rPr>
          <w:rFonts w:hint="eastAsia" w:ascii="仿宋_GB2312" w:hAnsi="仿宋_GB2312" w:eastAsia="仿宋_GB2312" w:cs="仿宋_GB2312"/>
          <w:color w:val="000000"/>
          <w:sz w:val="24"/>
          <w:szCs w:val="24"/>
        </w:rPr>
      </w:pPr>
    </w:p>
    <w:p>
      <w:pPr>
        <w:adjustRightInd w:val="0"/>
        <w:snapToGrid w:val="0"/>
        <w:rPr>
          <w:rFonts w:hint="eastAsia" w:ascii="仿宋_GB2312" w:hAnsi="仿宋_GB2312" w:eastAsia="仿宋_GB2312" w:cs="仿宋_GB2312"/>
          <w:color w:val="000000"/>
          <w:sz w:val="24"/>
          <w:szCs w:val="24"/>
        </w:rPr>
      </w:pPr>
    </w:p>
    <w:p>
      <w:pPr>
        <w:adjustRightInd w:val="0"/>
        <w:snapToGrid w:val="0"/>
        <w:rPr>
          <w:rFonts w:hint="eastAsia" w:ascii="仿宋_GB2312" w:hAnsi="仿宋_GB2312" w:eastAsia="仿宋_GB2312" w:cs="仿宋_GB2312"/>
          <w:color w:val="000000"/>
          <w:sz w:val="24"/>
          <w:szCs w:val="24"/>
        </w:rPr>
      </w:pPr>
    </w:p>
    <w:p>
      <w:pPr>
        <w:adjustRightInd w:val="0"/>
        <w:snapToGrid w:val="0"/>
        <w:rPr>
          <w:rFonts w:hint="eastAsia" w:ascii="仿宋_GB2312" w:hAnsi="仿宋_GB2312" w:eastAsia="仿宋_GB2312" w:cs="仿宋_GB2312"/>
          <w:color w:val="000000"/>
          <w:sz w:val="24"/>
          <w:szCs w:val="24"/>
        </w:rPr>
      </w:pPr>
    </w:p>
    <w:p>
      <w:pPr>
        <w:adjustRightInd w:val="0"/>
        <w:snapToGrid w:val="0"/>
        <w:rPr>
          <w:rFonts w:hint="eastAsia" w:ascii="仿宋_GB2312" w:hAnsi="仿宋_GB2312" w:eastAsia="仿宋_GB2312" w:cs="仿宋_GB2312"/>
          <w:color w:val="000000"/>
          <w:sz w:val="24"/>
          <w:szCs w:val="24"/>
        </w:rPr>
      </w:pPr>
    </w:p>
    <w:p>
      <w:pPr>
        <w:adjustRightInd w:val="0"/>
        <w:snapToGrid w:val="0"/>
        <w:rPr>
          <w:rFonts w:hint="eastAsia" w:ascii="仿宋_GB2312" w:hAnsi="仿宋_GB2312" w:eastAsia="仿宋_GB2312" w:cs="仿宋_GB2312"/>
          <w:color w:val="000000"/>
          <w:sz w:val="24"/>
          <w:szCs w:val="24"/>
        </w:rPr>
      </w:pPr>
    </w:p>
    <w:p>
      <w:pPr>
        <w:adjustRightInd w:val="0"/>
        <w:snapToGrid w:val="0"/>
        <w:rPr>
          <w:rFonts w:hint="eastAsia" w:ascii="仿宋_GB2312" w:hAnsi="仿宋_GB2312" w:eastAsia="仿宋_GB2312" w:cs="仿宋_GB2312"/>
          <w:color w:val="000000"/>
          <w:sz w:val="24"/>
          <w:szCs w:val="24"/>
        </w:rPr>
      </w:pPr>
    </w:p>
    <w:p>
      <w:pPr>
        <w:adjustRightInd w:val="0"/>
        <w:snapToGrid w:val="0"/>
        <w:rPr>
          <w:rFonts w:hint="eastAsia" w:ascii="仿宋_GB2312" w:hAnsi="仿宋_GB2312" w:eastAsia="仿宋_GB2312" w:cs="仿宋_GB2312"/>
          <w:color w:val="000000"/>
          <w:sz w:val="24"/>
          <w:szCs w:val="24"/>
        </w:rPr>
      </w:pPr>
    </w:p>
    <w:p>
      <w:pPr>
        <w:adjustRightInd w:val="0"/>
        <w:snapToGrid w:val="0"/>
        <w:rPr>
          <w:rFonts w:hint="eastAsia" w:ascii="仿宋_GB2312" w:hAnsi="仿宋_GB2312" w:eastAsia="仿宋_GB2312" w:cs="仿宋_GB2312"/>
          <w:color w:val="000000"/>
          <w:sz w:val="24"/>
          <w:szCs w:val="24"/>
        </w:rPr>
      </w:pPr>
    </w:p>
    <w:p>
      <w:pPr>
        <w:adjustRightInd w:val="0"/>
        <w:snapToGrid w:val="0"/>
        <w:rPr>
          <w:rFonts w:hint="eastAsia" w:ascii="仿宋_GB2312" w:hAnsi="仿宋_GB2312" w:eastAsia="仿宋_GB2312" w:cs="仿宋_GB2312"/>
          <w:color w:val="000000"/>
          <w:sz w:val="24"/>
          <w:szCs w:val="24"/>
        </w:rPr>
      </w:pPr>
    </w:p>
    <w:p>
      <w:pPr>
        <w:tabs>
          <w:tab w:val="left" w:pos="5598"/>
        </w:tabs>
        <w:ind w:right="186"/>
        <w:rPr>
          <w:rFonts w:hint="eastAsia" w:ascii="方正仿宋_GBK" w:hAnsi="仿宋_GB2312" w:eastAsia="方正仿宋_GBK" w:cs="仿宋_GB2312"/>
          <w:color w:val="000000"/>
          <w:sz w:val="32"/>
          <w:szCs w:val="32"/>
        </w:rPr>
      </w:pPr>
    </w:p>
    <w:p>
      <w:pPr>
        <w:tabs>
          <w:tab w:val="left" w:pos="5598"/>
        </w:tabs>
        <w:ind w:right="186"/>
        <w:rPr>
          <w:rFonts w:hint="eastAsia" w:ascii="方正仿宋_GBK" w:hAnsi="仿宋_GB2312" w:eastAsia="方正仿宋_GBK" w:cs="仿宋_GB2312"/>
          <w:color w:val="000000"/>
          <w:sz w:val="32"/>
          <w:szCs w:val="32"/>
        </w:rPr>
      </w:pPr>
    </w:p>
    <w:p>
      <w:pPr>
        <w:tabs>
          <w:tab w:val="left" w:pos="5598"/>
        </w:tabs>
        <w:ind w:right="186"/>
        <w:rPr>
          <w:rFonts w:hint="eastAsia" w:ascii="方正仿宋_GBK" w:hAnsi="仿宋_GB2312" w:eastAsia="方正仿宋_GBK" w:cs="仿宋_GB2312"/>
          <w:color w:val="000000"/>
          <w:sz w:val="32"/>
          <w:szCs w:val="32"/>
        </w:rPr>
      </w:pPr>
    </w:p>
    <w:p>
      <w:pPr>
        <w:tabs>
          <w:tab w:val="left" w:pos="5598"/>
        </w:tabs>
        <w:ind w:right="186"/>
        <w:rPr>
          <w:rFonts w:hint="eastAsia" w:ascii="方正仿宋_GBK" w:hAnsi="仿宋_GB2312" w:eastAsia="方正仿宋_GBK" w:cs="仿宋_GB2312"/>
          <w:color w:val="000000"/>
          <w:sz w:val="32"/>
          <w:szCs w:val="32"/>
        </w:rPr>
      </w:pPr>
    </w:p>
    <w:p>
      <w:pPr>
        <w:tabs>
          <w:tab w:val="left" w:pos="5598"/>
        </w:tabs>
        <w:ind w:right="186"/>
        <w:rPr>
          <w:rFonts w:hint="eastAsia" w:ascii="方正仿宋_GBK" w:hAnsi="仿宋_GB2312" w:eastAsia="方正仿宋_GBK" w:cs="仿宋_GB2312"/>
          <w:color w:val="000000"/>
          <w:sz w:val="32"/>
          <w:szCs w:val="32"/>
        </w:rPr>
      </w:pPr>
    </w:p>
    <w:p>
      <w:pPr>
        <w:tabs>
          <w:tab w:val="left" w:pos="5598"/>
        </w:tabs>
        <w:ind w:right="186"/>
        <w:rPr>
          <w:rFonts w:hint="eastAsia" w:ascii="方正仿宋_GBK" w:hAnsi="仿宋_GB2312" w:eastAsia="方正仿宋_GBK" w:cs="仿宋_GB2312"/>
          <w:color w:val="000000"/>
          <w:sz w:val="32"/>
          <w:szCs w:val="32"/>
        </w:rPr>
      </w:pPr>
    </w:p>
    <w:tbl>
      <w:tblPr>
        <w:tblStyle w:val="5"/>
        <w:tblW w:w="8711" w:type="dxa"/>
        <w:tblInd w:w="0" w:type="dxa"/>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3545"/>
        <w:gridCol w:w="5166"/>
      </w:tblGrid>
      <w:tr>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639" w:hRule="atLeast"/>
        </w:trPr>
        <w:tc>
          <w:tcPr>
            <w:tcW w:w="3545" w:type="dxa"/>
            <w:tcBorders>
              <w:top w:val="single" w:color="auto" w:sz="4" w:space="0"/>
              <w:left w:val="single" w:color="FFFFFF" w:sz="4" w:space="0"/>
              <w:bottom w:val="single" w:color="auto" w:sz="4" w:space="0"/>
              <w:right w:val="nil"/>
            </w:tcBorders>
            <w:noWrap w:val="0"/>
            <w:vAlign w:val="top"/>
          </w:tcPr>
          <w:p>
            <w:pPr>
              <w:widowControl/>
              <w:tabs>
                <w:tab w:val="left" w:pos="5598"/>
              </w:tabs>
              <w:spacing w:line="560" w:lineRule="exact"/>
              <w:jc w:val="left"/>
              <w:rPr>
                <w:rFonts w:hint="eastAsia" w:ascii="方正仿宋_GBK" w:hAnsi="方正仿宋_GBK" w:eastAsia="方正仿宋_GBK" w:cs="方正仿宋_GBK"/>
                <w:color w:val="000000"/>
                <w:kern w:val="0"/>
                <w:sz w:val="32"/>
              </w:rPr>
            </w:pPr>
            <w:r>
              <w:rPr>
                <w:rFonts w:hint="eastAsia" w:ascii="方正仿宋_GBK" w:hAnsi="方正仿宋_GBK" w:eastAsia="方正仿宋_GBK" w:cs="方正仿宋_GBK"/>
                <w:color w:val="000000"/>
                <w:kern w:val="0"/>
                <w:sz w:val="32"/>
              </w:rPr>
              <w:t>共青团广东省委办公室</w:t>
            </w:r>
          </w:p>
        </w:tc>
        <w:tc>
          <w:tcPr>
            <w:tcW w:w="5166" w:type="dxa"/>
            <w:tcBorders>
              <w:top w:val="single" w:color="auto" w:sz="4" w:space="0"/>
              <w:left w:val="nil"/>
              <w:bottom w:val="single" w:color="auto" w:sz="4" w:space="0"/>
              <w:right w:val="nil"/>
            </w:tcBorders>
            <w:noWrap w:val="0"/>
            <w:vAlign w:val="top"/>
          </w:tcPr>
          <w:p>
            <w:pPr>
              <w:widowControl/>
              <w:tabs>
                <w:tab w:val="left" w:pos="5598"/>
              </w:tabs>
              <w:spacing w:line="560" w:lineRule="exact"/>
              <w:ind w:firstLine="1280" w:firstLineChars="400"/>
              <w:jc w:val="left"/>
              <w:rPr>
                <w:rFonts w:hint="eastAsia" w:ascii="方正仿宋_GBK" w:hAnsi="方正仿宋_GBK" w:eastAsia="方正仿宋_GBK" w:cs="方正仿宋_GBK"/>
                <w:color w:val="000000"/>
                <w:kern w:val="0"/>
                <w:sz w:val="32"/>
              </w:rPr>
            </w:pPr>
            <w:r>
              <w:rPr>
                <w:rFonts w:hint="eastAsia" w:ascii="方正仿宋_GBK" w:hAnsi="方正仿宋_GBK" w:eastAsia="方正仿宋_GBK" w:cs="方正仿宋_GBK"/>
                <w:color w:val="000000"/>
                <w:kern w:val="0"/>
                <w:sz w:val="32"/>
              </w:rPr>
              <w:t xml:space="preserve">     201</w:t>
            </w:r>
            <w:r>
              <w:rPr>
                <w:rFonts w:hint="eastAsia" w:ascii="方正仿宋_GBK" w:hAnsi="方正仿宋_GBK" w:eastAsia="方正仿宋_GBK" w:cs="方正仿宋_GBK"/>
                <w:color w:val="000000"/>
                <w:kern w:val="0"/>
                <w:sz w:val="32"/>
                <w:lang w:val="en-US" w:eastAsia="zh-CN"/>
              </w:rPr>
              <w:t>9</w:t>
            </w:r>
            <w:r>
              <w:rPr>
                <w:rFonts w:hint="eastAsia" w:ascii="方正仿宋_GBK" w:hAnsi="方正仿宋_GBK" w:eastAsia="方正仿宋_GBK" w:cs="方正仿宋_GBK"/>
                <w:color w:val="000000"/>
                <w:kern w:val="0"/>
                <w:sz w:val="32"/>
              </w:rPr>
              <w:t>年</w:t>
            </w:r>
            <w:r>
              <w:rPr>
                <w:rFonts w:hint="eastAsia" w:ascii="方正仿宋_GBK" w:hAnsi="方正仿宋_GBK" w:eastAsia="方正仿宋_GBK" w:cs="方正仿宋_GBK"/>
                <w:color w:val="000000"/>
                <w:kern w:val="0"/>
                <w:sz w:val="32"/>
                <w:lang w:val="en-US" w:eastAsia="zh-CN"/>
              </w:rPr>
              <w:t>5</w:t>
            </w:r>
            <w:r>
              <w:rPr>
                <w:rFonts w:hint="eastAsia" w:ascii="方正仿宋_GBK" w:hAnsi="方正仿宋_GBK" w:eastAsia="方正仿宋_GBK" w:cs="方正仿宋_GBK"/>
                <w:color w:val="000000"/>
                <w:kern w:val="0"/>
                <w:sz w:val="32"/>
              </w:rPr>
              <w:t>月</w:t>
            </w:r>
            <w:r>
              <w:rPr>
                <w:rFonts w:hint="eastAsia" w:ascii="方正仿宋_GBK" w:hAnsi="方正仿宋_GBK" w:eastAsia="方正仿宋_GBK" w:cs="方正仿宋_GBK"/>
                <w:color w:val="000000"/>
                <w:kern w:val="0"/>
                <w:sz w:val="32"/>
                <w:lang w:val="en-US" w:eastAsia="zh-CN"/>
              </w:rPr>
              <w:t>23</w:t>
            </w:r>
            <w:r>
              <w:rPr>
                <w:rFonts w:hint="eastAsia" w:ascii="方正仿宋_GBK" w:hAnsi="方正仿宋_GBK" w:eastAsia="方正仿宋_GBK" w:cs="方正仿宋_GBK"/>
                <w:color w:val="000000"/>
                <w:kern w:val="0"/>
                <w:sz w:val="32"/>
              </w:rPr>
              <w:t>日印发</w:t>
            </w:r>
          </w:p>
        </w:tc>
      </w:tr>
      <w:tr>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639" w:hRule="atLeast"/>
        </w:trPr>
        <w:tc>
          <w:tcPr>
            <w:tcW w:w="3545" w:type="dxa"/>
            <w:tcBorders>
              <w:top w:val="single" w:color="auto" w:sz="4" w:space="0"/>
              <w:left w:val="single" w:color="FFFFFF" w:sz="4" w:space="0"/>
              <w:bottom w:val="nil"/>
              <w:right w:val="nil"/>
            </w:tcBorders>
            <w:noWrap w:val="0"/>
            <w:vAlign w:val="top"/>
          </w:tcPr>
          <w:p>
            <w:pPr>
              <w:widowControl/>
              <w:tabs>
                <w:tab w:val="left" w:pos="5598"/>
              </w:tabs>
              <w:spacing w:line="560" w:lineRule="exact"/>
              <w:ind w:firstLine="640" w:firstLineChars="200"/>
              <w:jc w:val="left"/>
              <w:rPr>
                <w:rFonts w:hint="eastAsia" w:ascii="方正仿宋_GBK" w:hAnsi="方正仿宋_GBK" w:eastAsia="方正仿宋_GBK" w:cs="方正仿宋_GBK"/>
                <w:color w:val="000000"/>
                <w:kern w:val="0"/>
                <w:sz w:val="32"/>
              </w:rPr>
            </w:pPr>
          </w:p>
        </w:tc>
        <w:tc>
          <w:tcPr>
            <w:tcW w:w="5166" w:type="dxa"/>
            <w:tcBorders>
              <w:top w:val="single" w:color="auto" w:sz="4" w:space="0"/>
              <w:left w:val="nil"/>
              <w:bottom w:val="nil"/>
              <w:right w:val="nil"/>
            </w:tcBorders>
            <w:noWrap w:val="0"/>
            <w:vAlign w:val="top"/>
          </w:tcPr>
          <w:p>
            <w:pPr>
              <w:widowControl/>
              <w:tabs>
                <w:tab w:val="left" w:pos="5598"/>
              </w:tabs>
              <w:spacing w:line="560" w:lineRule="exact"/>
              <w:ind w:firstLine="2880" w:firstLineChars="900"/>
              <w:jc w:val="left"/>
              <w:rPr>
                <w:rFonts w:hint="eastAsia" w:ascii="方正仿宋_GBK" w:hAnsi="方正仿宋_GBK" w:eastAsia="方正仿宋_GBK" w:cs="方正仿宋_GBK"/>
                <w:color w:val="000000"/>
                <w:kern w:val="0"/>
                <w:sz w:val="32"/>
              </w:rPr>
            </w:pPr>
            <w:r>
              <w:rPr>
                <w:rFonts w:hint="eastAsia" w:ascii="方正仿宋_GBK" w:hAnsi="方正仿宋_GBK" w:eastAsia="方正仿宋_GBK" w:cs="方正仿宋_GBK"/>
                <w:color w:val="000000"/>
                <w:kern w:val="0"/>
                <w:sz w:val="32"/>
              </w:rPr>
              <w:t>（共印300份）</w:t>
            </w:r>
          </w:p>
        </w:tc>
      </w:tr>
    </w:tbl>
    <w:p/>
    <w:sectPr>
      <w:footerReference r:id="rId3" w:type="default"/>
      <w:pgSz w:w="11906" w:h="16838"/>
      <w:pgMar w:top="1928" w:right="1588" w:bottom="1361"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967E54"/>
    <w:rsid w:val="00E1123D"/>
    <w:rsid w:val="02474F63"/>
    <w:rsid w:val="027603C9"/>
    <w:rsid w:val="02D83A27"/>
    <w:rsid w:val="03992620"/>
    <w:rsid w:val="05257601"/>
    <w:rsid w:val="087F1F1A"/>
    <w:rsid w:val="08CB512F"/>
    <w:rsid w:val="0A5330E4"/>
    <w:rsid w:val="0BF557BA"/>
    <w:rsid w:val="0C040C8E"/>
    <w:rsid w:val="10504CC9"/>
    <w:rsid w:val="11967E54"/>
    <w:rsid w:val="11DA49F5"/>
    <w:rsid w:val="1564503A"/>
    <w:rsid w:val="16083FAA"/>
    <w:rsid w:val="16976D06"/>
    <w:rsid w:val="17204A49"/>
    <w:rsid w:val="177E2253"/>
    <w:rsid w:val="178C6F69"/>
    <w:rsid w:val="19BD47E3"/>
    <w:rsid w:val="1B7B0244"/>
    <w:rsid w:val="1C7D408A"/>
    <w:rsid w:val="1E4D5B1D"/>
    <w:rsid w:val="21945785"/>
    <w:rsid w:val="236D233F"/>
    <w:rsid w:val="26586900"/>
    <w:rsid w:val="277C3EFC"/>
    <w:rsid w:val="28180D68"/>
    <w:rsid w:val="2AC349B0"/>
    <w:rsid w:val="2B7D24C2"/>
    <w:rsid w:val="31891414"/>
    <w:rsid w:val="33681D3E"/>
    <w:rsid w:val="337D572E"/>
    <w:rsid w:val="33BF43E4"/>
    <w:rsid w:val="33D8259B"/>
    <w:rsid w:val="34605170"/>
    <w:rsid w:val="39500B8C"/>
    <w:rsid w:val="39FB30EC"/>
    <w:rsid w:val="3AC22AEF"/>
    <w:rsid w:val="3B2040F3"/>
    <w:rsid w:val="42FC3041"/>
    <w:rsid w:val="47B73D7C"/>
    <w:rsid w:val="47E3759F"/>
    <w:rsid w:val="489442BB"/>
    <w:rsid w:val="4A4133A0"/>
    <w:rsid w:val="4AD30F90"/>
    <w:rsid w:val="50281E07"/>
    <w:rsid w:val="515250C8"/>
    <w:rsid w:val="51FD52FB"/>
    <w:rsid w:val="521802FD"/>
    <w:rsid w:val="566C40EB"/>
    <w:rsid w:val="57590FE8"/>
    <w:rsid w:val="581E19AD"/>
    <w:rsid w:val="5835472A"/>
    <w:rsid w:val="58450AB8"/>
    <w:rsid w:val="59540954"/>
    <w:rsid w:val="5B5E3BB4"/>
    <w:rsid w:val="5E8B6A9F"/>
    <w:rsid w:val="5F256B0F"/>
    <w:rsid w:val="62045FB4"/>
    <w:rsid w:val="63DC29F8"/>
    <w:rsid w:val="682A6C82"/>
    <w:rsid w:val="69952A76"/>
    <w:rsid w:val="6AA10A54"/>
    <w:rsid w:val="6B325F4D"/>
    <w:rsid w:val="6D00457C"/>
    <w:rsid w:val="74B1480B"/>
    <w:rsid w:val="75BD56AE"/>
    <w:rsid w:val="75CD6880"/>
    <w:rsid w:val="76A90A07"/>
    <w:rsid w:val="77FC4CF6"/>
    <w:rsid w:val="796C558C"/>
    <w:rsid w:val="7D441786"/>
    <w:rsid w:val="7E67314E"/>
    <w:rsid w:val="7FC347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2019-05-07T07:56:00Z</dcterms:created>
  <dc:creator>Administrator</dc:creator>
  <cp:lastModifiedBy>Administrator</cp:lastModifiedBy>
  <cp:lastPrinted>2019-05-27T00:31:00Z</cp:lastPrinted>
  <dcterms:modified xsi:type="dcterms:W3CDTF">2019-05-28T06:39:17Z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