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团省委直属事业单位基本情况介绍</w:t>
      </w:r>
    </w:p>
    <w:bookmarkEnd w:id="0"/>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广东省青少年事业研究与发展中心是共青团广东省委</w:t>
      </w:r>
      <w:r>
        <w:rPr>
          <w:rFonts w:hint="eastAsia" w:ascii="方正仿宋_GBK" w:hAnsi="方正仿宋_GBK" w:eastAsia="方正仿宋_GBK" w:cs="方正仿宋_GBK"/>
          <w:sz w:val="32"/>
          <w:szCs w:val="32"/>
          <w:lang w:eastAsia="zh-CN"/>
        </w:rPr>
        <w:t>直</w:t>
      </w:r>
      <w:r>
        <w:rPr>
          <w:rFonts w:hint="eastAsia" w:ascii="方正仿宋_GBK" w:hAnsi="方正仿宋_GBK" w:eastAsia="方正仿宋_GBK" w:cs="方正仿宋_GBK"/>
          <w:sz w:val="32"/>
          <w:szCs w:val="32"/>
        </w:rPr>
        <w:t>属的公益一类正处级事业单位。</w:t>
      </w:r>
      <w:r>
        <w:rPr>
          <w:rFonts w:hint="eastAsia" w:ascii="方正仿宋_GBK" w:hAnsi="方正仿宋_GBK" w:eastAsia="方正仿宋_GBK" w:cs="方正仿宋_GBK"/>
          <w:sz w:val="32"/>
          <w:szCs w:val="32"/>
          <w:lang w:eastAsia="zh-CN"/>
        </w:rPr>
        <w:t>其</w:t>
      </w:r>
      <w:r>
        <w:rPr>
          <w:rFonts w:hint="eastAsia" w:ascii="方正仿宋_GBK" w:hAnsi="方正仿宋_GBK" w:eastAsia="方正仿宋_GBK" w:cs="方正仿宋_GBK"/>
          <w:sz w:val="32"/>
          <w:szCs w:val="32"/>
        </w:rPr>
        <w:t>主要职能是：开展青少年思想政治动态、发展状况和有关青少年问题的调查研究，开展共青团工作和青年运动史的调查研究，并提出工作对策和建议。</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希望工程服务中心是共青团广东省委员会直属的公益一类正处级事业单位。其主要职能为：筹集“希望工程广东助学基金”，落实贫困地区援建“希望小学”，资助失学青少年重返校园；指导市县希望工程工作；负责受资助学生、教师和援建希望小学档案信息管理，定期向社会公布希望工程筹资和实施情况，并接受社会的监督；组织开展贫困地区优秀教师资助培训；境内外青少年公益慈善事业的交流与合作。</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志愿者行动指导中心是共青团广东省委员会直属公益一类正处级事业单位。其主要职能为：在有关职能部门和主管部门指导下，组织协调和具体指导全省志愿服务活动，提出支持和发展志愿者相关政策规划的意见建议，培育和发展志愿组织，开展志愿者公益性培训、交流和激励活动，管理全省志愿服务组织和志愿者相关信息档案。</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广东省青年创业就业促进中心是共青团广东省委员会直属公益二类正处级事业单位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其主要职能为：帮助指导青年创业就业，承接有关创业就业具体活动项目，通过开展“创青春”广东青年创新创业大赛、“展翅计划”大学生就业创业提升行动等活动, 搭建创新创业和就业服务体系，推动粤港澳三地青年深度参与粤港澳大湾区建设。</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广东青少年大数据及新媒体中心是共青团广东省委员会直属公益二类正处级事业单位，其主要职能为：</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全省团属青少年网上服务软件建设、运维省级青年新媒体平台传播、构建广东青少年大数据平台，同时负责指导广东省青少年网络协会运行，为党委政府决策提供参谋和支持。</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93D94"/>
    <w:rsid w:val="00596362"/>
    <w:rsid w:val="01EF43BB"/>
    <w:rsid w:val="16BF2B60"/>
    <w:rsid w:val="206018F7"/>
    <w:rsid w:val="23193D94"/>
    <w:rsid w:val="407C5430"/>
    <w:rsid w:val="43C967C1"/>
    <w:rsid w:val="63D8165B"/>
    <w:rsid w:val="703064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2019-04-25T09:14:00Z</dcterms:created>
  <dc:creator>孙诚博</dc:creator>
  <cp:lastModifiedBy>孙诚博</cp:lastModifiedBy>
  <dcterms:modified xsi:type="dcterms:W3CDTF">2019-05-21T11:35:34Z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