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textAlignment w:val="auto"/>
        <w:outlineLvl w:val="9"/>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both"/>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关于做好2017、2018年度团费</w:t>
      </w: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收缴、管理工作的通知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方正仿宋_GBK" w:hAnsi="方正仿宋_GBK" w:eastAsia="方正仿宋_GBK" w:cs="方正仿宋_GBK"/>
          <w:color w:val="FF0000"/>
          <w:sz w:val="32"/>
          <w:szCs w:val="32"/>
        </w:rPr>
      </w:pPr>
      <w:r>
        <w:rPr>
          <w:rFonts w:hint="eastAsia" w:ascii="方正仿宋_GBK" w:hAnsi="方正仿宋_GBK" w:eastAsia="方正仿宋_GBK" w:cs="方正仿宋_GBK"/>
          <w:color w:val="000000" w:themeColor="text1"/>
          <w:sz w:val="32"/>
          <w:szCs w:val="32"/>
          <w14:textFill>
            <w14:solidFill>
              <w14:schemeClr w14:val="tx1"/>
            </w14:solidFill>
          </w14:textFill>
        </w:rPr>
        <w:t>各地级以上市</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团委</w:t>
      </w:r>
      <w:r>
        <w:rPr>
          <w:rFonts w:hint="eastAsia" w:ascii="方正仿宋_GBK" w:hAnsi="方正仿宋_GBK" w:eastAsia="方正仿宋_GBK" w:cs="方正仿宋_GBK"/>
          <w:color w:val="000000" w:themeColor="text1"/>
          <w:sz w:val="32"/>
          <w:szCs w:val="32"/>
          <w14:textFill>
            <w14:solidFill>
              <w14:schemeClr w14:val="tx1"/>
            </w14:solidFill>
          </w14:textFill>
        </w:rPr>
        <w:t>，省地质局团委，团省委直属管理高校团委，省属中学团委，南航集团团委，省直机关团工委、</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省属企业团工委：</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根据</w:t>
      </w:r>
      <w:r>
        <w:rPr>
          <w:rFonts w:hint="eastAsia" w:ascii="方正仿宋_GBK" w:hAnsi="方正仿宋_GBK" w:eastAsia="方正仿宋_GBK" w:cs="方正仿宋_GBK"/>
          <w:sz w:val="32"/>
          <w:szCs w:val="32"/>
          <w:lang w:val="en-US" w:eastAsia="zh-CN"/>
        </w:rPr>
        <w:t>《中国共产主义青年团章程》和《共青团广东省委关于团费收缴、管理和使用的规定（试行）》精神，</w:t>
      </w:r>
      <w:r>
        <w:rPr>
          <w:rFonts w:hint="eastAsia" w:ascii="方正仿宋_GBK" w:hAnsi="方正仿宋_GBK" w:eastAsia="方正仿宋_GBK" w:cs="方正仿宋_GBK"/>
          <w:sz w:val="32"/>
          <w:lang w:val="en-US" w:eastAsia="zh-CN"/>
        </w:rPr>
        <w:t>切实做好团费收缴、管理工作是基层团组织建设和团员队伍建设中的一项重要工作。现将2017年1月至2018年8月团费收缴、管理工作（2018年9月以后将启用“智慧团建”系统线上收缴团费）有关事项通知如下：</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sz w:val="32"/>
          <w:lang w:val="en-US" w:eastAsia="zh-CN"/>
        </w:rPr>
      </w:pPr>
      <w:r>
        <w:rPr>
          <w:rFonts w:hint="eastAsia" w:ascii="方正黑体_GBK" w:hAnsi="方正黑体_GBK" w:eastAsia="方正黑体_GBK" w:cs="方正黑体_GBK"/>
          <w:sz w:val="32"/>
          <w:lang w:val="en-US" w:eastAsia="zh-CN"/>
        </w:rPr>
        <w:t>一、严格要求，加强管理。</w:t>
      </w:r>
      <w:r>
        <w:rPr>
          <w:rFonts w:hint="eastAsia" w:ascii="方正仿宋_GBK" w:hAnsi="方正仿宋_GBK" w:eastAsia="方正仿宋_GBK" w:cs="方正仿宋_GBK"/>
          <w:sz w:val="32"/>
          <w:lang w:val="en-US" w:eastAsia="zh-CN"/>
        </w:rPr>
        <w:t>各地各单位要充分认识到团费收缴、管理工作的重要性，进一步提高团员青年缴纳团费的义务意识、责任意识，</w:t>
      </w:r>
      <w:r>
        <w:rPr>
          <w:rFonts w:hint="eastAsia" w:ascii="方正仿宋_GBK" w:hAnsi="方正仿宋_GBK" w:eastAsia="方正仿宋_GBK" w:cs="方正仿宋_GBK"/>
          <w:b w:val="0"/>
          <w:bCs w:val="0"/>
          <w:sz w:val="32"/>
          <w:szCs w:val="32"/>
          <w:lang w:val="en-US" w:eastAsia="zh-CN"/>
        </w:rPr>
        <w:t>明确团费交纳时间，严格执行各类团员交纳标准。涉及到团费的具体财务工作，由各地、各单位内设的财务机构或团委所在单位财务部门代办，必须指定专人负责，实行会计、出纳分设。</w:t>
      </w:r>
      <w:r>
        <w:rPr>
          <w:rFonts w:hint="default" w:ascii="仿宋_GB2312" w:hAnsi="仿宋_GB2312" w:eastAsia="仿宋_GB2312"/>
          <w:sz w:val="32"/>
          <w:lang w:val="en-US" w:eastAsia="zh-CN"/>
        </w:rPr>
        <w:t>严格团费使用的审批手续</w:t>
      </w:r>
      <w:r>
        <w:rPr>
          <w:rFonts w:hint="eastAsia" w:ascii="仿宋_GB2312" w:hAnsi="仿宋_GB2312" w:eastAsia="仿宋_GB2312"/>
          <w:sz w:val="32"/>
          <w:lang w:val="en-US" w:eastAsia="zh-CN"/>
        </w:rPr>
        <w:t>，</w:t>
      </w:r>
      <w:r>
        <w:rPr>
          <w:rFonts w:hint="default" w:ascii="仿宋_GB2312" w:hAnsi="仿宋_GB2312" w:eastAsia="仿宋_GB2312"/>
          <w:sz w:val="32"/>
          <w:lang w:val="en-US" w:eastAsia="zh-CN"/>
        </w:rPr>
        <w:t>建立团费检查审计制度</w:t>
      </w:r>
      <w:r>
        <w:rPr>
          <w:rFonts w:hint="eastAsia" w:ascii="仿宋_GB2312" w:hAnsi="仿宋_GB2312" w:eastAsia="仿宋_GB2312"/>
          <w:sz w:val="32"/>
          <w:lang w:val="en-US" w:eastAsia="zh-CN"/>
        </w:rPr>
        <w:t>，</w:t>
      </w:r>
      <w:r>
        <w:rPr>
          <w:rFonts w:hint="default" w:ascii="仿宋_GB2312" w:hAnsi="仿宋_GB2312" w:eastAsia="仿宋_GB2312"/>
          <w:sz w:val="32"/>
          <w:lang w:val="en-US" w:eastAsia="zh-CN"/>
        </w:rPr>
        <w:t>健全团费交纳和管理使用报告制度</w:t>
      </w:r>
      <w:r>
        <w:rPr>
          <w:rFonts w:hint="eastAsia" w:ascii="仿宋_GB2312" w:hAnsi="仿宋_GB2312" w:eastAsia="仿宋_GB2312"/>
          <w:sz w:val="32"/>
          <w:lang w:val="en-US" w:eastAsia="zh-CN"/>
        </w:rPr>
        <w:t>，</w:t>
      </w:r>
      <w:r>
        <w:rPr>
          <w:rFonts w:hint="default" w:ascii="仿宋_GB2312" w:hAnsi="仿宋_GB2312" w:eastAsia="仿宋_GB2312"/>
          <w:sz w:val="32"/>
          <w:lang w:val="en-US" w:eastAsia="zh-CN"/>
        </w:rPr>
        <w:t>坚持统筹安排，量入为出</w:t>
      </w:r>
      <w:r>
        <w:rPr>
          <w:rFonts w:hint="eastAsia" w:ascii="仿宋_GB2312" w:hAnsi="仿宋_GB2312" w:eastAsia="仿宋_GB2312"/>
          <w:sz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jc w:val="both"/>
        <w:textAlignment w:val="auto"/>
        <w:outlineLvl w:val="9"/>
        <w:rPr>
          <w:rFonts w:hint="eastAsia" w:ascii="方正仿宋_GBK" w:hAnsi="方正仿宋_GBK" w:eastAsia="方正仿宋_GBK" w:cs="方正仿宋_GBK"/>
          <w:sz w:val="32"/>
          <w:lang w:val="en-US" w:eastAsia="zh-CN"/>
        </w:rPr>
      </w:pPr>
      <w:r>
        <w:rPr>
          <w:rFonts w:hint="eastAsia" w:ascii="方正黑体_GBK" w:hAnsi="方正黑体_GBK" w:eastAsia="方正黑体_GBK" w:cs="方正黑体_GBK"/>
          <w:sz w:val="32"/>
          <w:lang w:val="en-US" w:eastAsia="zh-CN"/>
        </w:rPr>
        <w:t xml:space="preserve">    二、积极主动，及时上缴。</w:t>
      </w:r>
      <w:r>
        <w:rPr>
          <w:rFonts w:hint="eastAsia" w:ascii="方正仿宋_GBK" w:hAnsi="方正仿宋_GBK" w:eastAsia="方正仿宋_GBK" w:cs="方正仿宋_GBK"/>
          <w:b w:val="0"/>
          <w:i w:val="0"/>
          <w:caps w:val="0"/>
          <w:color w:val="000000"/>
          <w:spacing w:val="0"/>
          <w:sz w:val="32"/>
          <w:szCs w:val="32"/>
        </w:rPr>
        <w:t>按规定</w:t>
      </w:r>
      <w:r>
        <w:rPr>
          <w:rFonts w:hint="eastAsia" w:ascii="方正仿宋_GBK" w:hAnsi="方正仿宋_GBK" w:eastAsia="方正仿宋_GBK" w:cs="方正仿宋_GBK"/>
          <w:b w:val="0"/>
          <w:i w:val="0"/>
          <w:caps w:val="0"/>
          <w:color w:val="000000"/>
          <w:spacing w:val="0"/>
          <w:sz w:val="32"/>
          <w:szCs w:val="32"/>
          <w:lang w:val="en-US" w:eastAsia="zh-CN"/>
        </w:rPr>
        <w:t>比例</w:t>
      </w:r>
      <w:r>
        <w:rPr>
          <w:rFonts w:hint="eastAsia" w:ascii="方正仿宋_GBK" w:hAnsi="方正仿宋_GBK" w:eastAsia="方正仿宋_GBK" w:cs="方正仿宋_GBK"/>
          <w:b w:val="0"/>
          <w:i w:val="0"/>
          <w:caps w:val="0"/>
          <w:color w:val="000000"/>
          <w:spacing w:val="0"/>
          <w:sz w:val="32"/>
          <w:szCs w:val="32"/>
        </w:rPr>
        <w:t>向上级团组织</w:t>
      </w:r>
      <w:r>
        <w:rPr>
          <w:rFonts w:hint="eastAsia" w:ascii="方正仿宋_GBK" w:hAnsi="方正仿宋_GBK" w:eastAsia="方正仿宋_GBK" w:cs="方正仿宋_GBK"/>
          <w:sz w:val="32"/>
          <w:lang w:val="en-US" w:eastAsia="zh-CN"/>
        </w:rPr>
        <w:t>缴</w:t>
      </w:r>
      <w:bookmarkStart w:id="0" w:name="_GoBack"/>
      <w:bookmarkEnd w:id="0"/>
      <w:r>
        <w:rPr>
          <w:rFonts w:hint="eastAsia" w:ascii="方正仿宋_GBK" w:hAnsi="方正仿宋_GBK" w:eastAsia="方正仿宋_GBK" w:cs="方正仿宋_GBK"/>
          <w:sz w:val="32"/>
          <w:lang w:val="en-US" w:eastAsia="zh-CN"/>
        </w:rPr>
        <w:t>纳团费，是一条政治纪律，也是一项重要的组织制度。任何基层团组织不得以任何理由欠缴或少缴团费。各地各单位要积极主动完成2017年1月至2018年8月团费收缴工作（从2018年9月开始将在智慧团建系统上收缴团费），并于2018年7月13日前上缴2017年团费，2018年9月30日前上缴2018年1月至2018年8月团费，同时，将</w:t>
      </w:r>
      <w:r>
        <w:rPr>
          <w:rFonts w:hint="default" w:ascii="方正仿宋_GBK" w:hAnsi="方正仿宋_GBK" w:eastAsia="方正仿宋_GBK" w:cs="方正仿宋_GBK"/>
          <w:sz w:val="32"/>
          <w:lang w:val="en-US" w:eastAsia="zh-CN"/>
        </w:rPr>
        <w:t>《团费交缴情况报告表》团费汇款银行凭证报送至团省委</w:t>
      </w:r>
      <w:r>
        <w:rPr>
          <w:rFonts w:hint="eastAsia" w:ascii="方正仿宋_GBK" w:hAnsi="方正仿宋_GBK" w:eastAsia="方正仿宋_GBK" w:cs="方正仿宋_GBK"/>
          <w:sz w:val="32"/>
          <w:lang w:val="en-US" w:eastAsia="zh-CN"/>
        </w:rPr>
        <w:t>基层组织建设</w:t>
      </w:r>
      <w:r>
        <w:rPr>
          <w:rFonts w:hint="default" w:ascii="方正仿宋_GBK" w:hAnsi="方正仿宋_GBK" w:eastAsia="方正仿宋_GBK" w:cs="方正仿宋_GBK"/>
          <w:sz w:val="32"/>
          <w:lang w:val="en-US" w:eastAsia="zh-CN"/>
        </w:rPr>
        <w:t>部。</w:t>
      </w:r>
      <w:r>
        <w:rPr>
          <w:rFonts w:hint="eastAsia" w:ascii="方正仿宋_GBK" w:hAnsi="方正仿宋_GBK" w:eastAsia="方正仿宋_GBK" w:cs="方正仿宋_GBK"/>
          <w:sz w:val="32"/>
          <w:lang w:val="en-US" w:eastAsia="zh-CN"/>
        </w:rPr>
        <w:t>团省委将严格按照团内信息统计数据核定各级团组织团员数量与应上缴团费的实际收缴金额，并于2018年底进行情况通报。</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jc w:val="both"/>
        <w:textAlignment w:val="auto"/>
        <w:outlineLvl w:val="9"/>
        <w:rPr>
          <w:rFonts w:hint="eastAsia" w:ascii="仿宋_GB2312" w:hAnsi="仿宋_GB2312" w:eastAsia="仿宋_GB2312"/>
          <w:sz w:val="32"/>
          <w:lang w:val="en-US" w:eastAsia="zh-CN"/>
        </w:rPr>
      </w:pPr>
      <w:r>
        <w:rPr>
          <w:rFonts w:hint="eastAsia" w:ascii="方正黑体_GBK" w:hAnsi="方正黑体_GBK" w:eastAsia="方正黑体_GBK" w:cs="方正黑体_GBK"/>
          <w:b w:val="0"/>
          <w:bCs w:val="0"/>
          <w:color w:val="auto"/>
          <w:sz w:val="32"/>
          <w:szCs w:val="32"/>
          <w:u w:val="none"/>
          <w:lang w:val="en-US" w:eastAsia="zh-CN"/>
        </w:rPr>
        <w:t xml:space="preserve">    三、狠抓落实，强化执行。</w:t>
      </w:r>
      <w:r>
        <w:rPr>
          <w:rFonts w:hint="eastAsia" w:ascii="方正仿宋_GBK" w:hAnsi="方正仿宋_GBK" w:eastAsia="方正仿宋_GBK" w:cs="方正仿宋_GBK"/>
          <w:b w:val="0"/>
          <w:bCs w:val="0"/>
          <w:color w:val="auto"/>
          <w:sz w:val="32"/>
          <w:szCs w:val="32"/>
          <w:u w:val="none"/>
          <w:lang w:val="en-US" w:eastAsia="zh-CN"/>
        </w:rPr>
        <w:t>各地各单位要狠抓落实，按照</w:t>
      </w:r>
      <w:r>
        <w:rPr>
          <w:rFonts w:hint="eastAsia" w:ascii="方正仿宋_GBK" w:hAnsi="方正仿宋_GBK" w:eastAsia="方正仿宋_GBK" w:cs="方正仿宋_GBK"/>
          <w:sz w:val="32"/>
          <w:szCs w:val="32"/>
          <w:lang w:val="en-US" w:eastAsia="zh-CN"/>
        </w:rPr>
        <w:t>《共青团广东省委关于团费收缴、管理和使用的规定（试行）》文件精神，强化执行对下一级团组织团费收缴情况的监督管理，将团费收缴情况作为年度考核的重要参考依据，</w:t>
      </w:r>
      <w:r>
        <w:rPr>
          <w:rFonts w:hint="default" w:ascii="仿宋_GB2312" w:hAnsi="仿宋_GB2312" w:eastAsia="仿宋_GB2312"/>
          <w:sz w:val="32"/>
          <w:lang w:val="en-US" w:eastAsia="zh-CN"/>
        </w:rPr>
        <w:t>对</w:t>
      </w:r>
      <w:r>
        <w:rPr>
          <w:rFonts w:hint="eastAsia" w:ascii="仿宋_GB2312" w:hAnsi="仿宋_GB2312" w:eastAsia="仿宋_GB2312"/>
          <w:sz w:val="32"/>
          <w:lang w:val="en-US" w:eastAsia="zh-CN"/>
        </w:rPr>
        <w:t>未</w:t>
      </w:r>
      <w:r>
        <w:rPr>
          <w:rFonts w:hint="default" w:ascii="仿宋_GB2312" w:hAnsi="仿宋_GB2312" w:eastAsia="仿宋_GB2312"/>
          <w:sz w:val="32"/>
          <w:lang w:val="en-US" w:eastAsia="zh-CN"/>
        </w:rPr>
        <w:t>能按要求完成团费收缴、管理工作任务的地区和单位，团省委将把有关情况通报同级党委</w:t>
      </w:r>
      <w:r>
        <w:rPr>
          <w:rFonts w:hint="eastAsia" w:ascii="仿宋_GB2312" w:hAnsi="仿宋_GB2312" w:eastAsia="仿宋_GB2312"/>
          <w:sz w:val="32"/>
          <w:lang w:val="en-US" w:eastAsia="zh-CN"/>
        </w:rPr>
        <w:t>及分管领导</w:t>
      </w:r>
      <w:r>
        <w:rPr>
          <w:rFonts w:hint="default" w:ascii="仿宋_GB2312" w:hAnsi="仿宋_GB2312" w:eastAsia="仿宋_GB2312"/>
          <w:sz w:val="32"/>
          <w:lang w:val="en-US" w:eastAsia="zh-CN"/>
        </w:rPr>
        <w:t>，</w:t>
      </w:r>
      <w:r>
        <w:rPr>
          <w:rFonts w:hint="eastAsia" w:ascii="仿宋_GB2312" w:hAnsi="仿宋_GB2312" w:eastAsia="仿宋_GB2312"/>
          <w:sz w:val="32"/>
          <w:lang w:val="en-US" w:eastAsia="zh-CN"/>
        </w:rPr>
        <w:t>并追究有关人员责任</w:t>
      </w:r>
      <w:r>
        <w:rPr>
          <w:rFonts w:hint="default" w:ascii="仿宋_GB2312" w:hAnsi="仿宋_GB2312" w:eastAsia="仿宋_GB2312"/>
          <w:sz w:val="32"/>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right="0" w:rightChars="0"/>
        <w:jc w:val="both"/>
        <w:textAlignment w:val="auto"/>
        <w:outlineLvl w:val="9"/>
        <w:rPr>
          <w:rFonts w:hint="eastAsia" w:ascii="方正仿宋_GBK" w:hAnsi="方正仿宋_GBK" w:eastAsia="方正仿宋_GBK" w:cs="方正仿宋_GBK"/>
          <w:sz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1598" w:leftChars="304" w:right="0" w:rightChars="0" w:hanging="960" w:hangingChars="300"/>
        <w:jc w:val="both"/>
        <w:textAlignment w:val="auto"/>
        <w:outlineLvl w:val="9"/>
        <w:rPr>
          <w:rFonts w:hint="eastAsia" w:ascii="方正仿宋_GBK" w:hAnsi="方正仿宋_GBK" w:eastAsia="方正仿宋_GBK" w:cs="方正仿宋_GBK"/>
          <w:color w:val="000000" w:themeColor="text1"/>
          <w:sz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lang w:val="en-US" w:eastAsia="zh-CN"/>
          <w14:textFill>
            <w14:solidFill>
              <w14:schemeClr w14:val="tx1"/>
            </w14:solidFill>
          </w14:textFill>
        </w:rPr>
        <w:t>附件：1.2017、2018年度团费收缴情况报告表</w:t>
      </w:r>
    </w:p>
    <w:p>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color w:val="000000" w:themeColor="text1"/>
          <w:sz w:val="32"/>
          <w:lang w:val="en-US" w:eastAsia="zh-CN"/>
          <w14:textFill>
            <w14:solidFill>
              <w14:schemeClr w14:val="tx1"/>
            </w14:solidFill>
          </w14:textFill>
        </w:rPr>
        <w:t xml:space="preserve">          2.团省委直属管理的高校团委名单</w:t>
      </w:r>
    </w:p>
    <w:p>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方正仿宋_GBK" w:hAnsi="方正仿宋_GBK" w:eastAsia="方正仿宋_GBK" w:cs="方正仿宋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联 系 人：梁晓健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联系电话：020-87185624</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邮    箱：tswjcb@163.com</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团省委团费专用账户：3602001009001674524</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开户银行：中国工商银行庙前直街支行</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收款单位：共青团广东省委员会</w:t>
      </w: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right="0" w:rightChars="0"/>
        <w:jc w:val="both"/>
        <w:textAlignment w:val="auto"/>
        <w:outlineLvl w:val="9"/>
        <w:rPr>
          <w:rFonts w:hint="eastAsia" w:ascii="方正仿宋_GBK" w:hAnsi="方正仿宋_GBK" w:eastAsia="方正仿宋_GBK" w:cs="方正仿宋_GBK"/>
          <w:sz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center"/>
        <w:textAlignment w:val="auto"/>
        <w:outlineLvl w:val="9"/>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 xml:space="preserve">                          共青团广东省委办公室</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center"/>
        <w:textAlignment w:val="auto"/>
        <w:outlineLvl w:val="9"/>
        <w:rPr>
          <w:rFonts w:hint="eastAsia" w:ascii="方正黑体_GBK" w:hAnsi="方正黑体_GBK" w:eastAsia="方正黑体_GBK" w:cs="方正黑体_GBK"/>
          <w:sz w:val="32"/>
          <w:lang w:val="en-US" w:eastAsia="zh-CN"/>
        </w:rPr>
      </w:pPr>
      <w:r>
        <w:rPr>
          <w:rFonts w:hint="eastAsia" w:ascii="方正仿宋_GBK" w:hAnsi="方正仿宋_GBK" w:eastAsia="方正仿宋_GBK" w:cs="方正仿宋_GBK"/>
          <w:sz w:val="32"/>
          <w:lang w:val="en-US" w:eastAsia="zh-CN"/>
        </w:rPr>
        <w:t xml:space="preserve">                          2018年6月14日</w:t>
      </w: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r>
        <w:rPr>
          <w:rFonts w:hint="eastAsia" w:ascii="方正黑体_GBK" w:hAnsi="方正黑体_GBK" w:eastAsia="方正黑体_GBK" w:cs="方正黑体_GBK"/>
          <w:sz w:val="32"/>
          <w:lang w:val="en-US" w:eastAsia="zh-CN"/>
        </w:rPr>
        <w:t>附件1</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rPr>
      </w:pPr>
      <w:r>
        <w:rPr>
          <w:rFonts w:hint="eastAsia" w:ascii="方正小标宋简体" w:hAnsi="方正小标宋简体" w:eastAsia="方正小标宋简体" w:cs="方正小标宋简体"/>
          <w:b/>
          <w:sz w:val="44"/>
          <w:lang w:val="en-US" w:eastAsia="zh-CN"/>
        </w:rPr>
        <w:t>2017、2018年度</w:t>
      </w:r>
      <w:r>
        <w:rPr>
          <w:rFonts w:hint="eastAsia" w:ascii="方正小标宋简体" w:hAnsi="方正小标宋简体" w:eastAsia="方正小标宋简体" w:cs="方正小标宋简体"/>
          <w:b/>
          <w:sz w:val="44"/>
        </w:rPr>
        <w:t>团费收缴情况报告表</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rPr>
      </w:pPr>
    </w:p>
    <w:p>
      <w:pPr>
        <w:ind w:firstLine="150" w:firstLineChars="50"/>
        <w:rPr>
          <w:rFonts w:hint="eastAsia" w:ascii="方正仿宋_GBK" w:hAnsi="方正仿宋_GBK" w:eastAsia="方正仿宋_GBK" w:cs="方正仿宋_GBK"/>
          <w:sz w:val="28"/>
        </w:rPr>
      </w:pPr>
      <w:r>
        <w:rPr>
          <w:rFonts w:hint="eastAsia" w:ascii="方正仿宋_GBK" w:hAnsi="方正仿宋_GBK" w:eastAsia="方正仿宋_GBK" w:cs="方正仿宋_GBK"/>
          <w:sz w:val="30"/>
          <w:szCs w:val="30"/>
        </w:rPr>
        <w:t>单 位：</w:t>
      </w:r>
      <w:r>
        <w:rPr>
          <w:rFonts w:hint="eastAsia" w:ascii="方正仿宋_GBK" w:hAnsi="方正仿宋_GBK" w:eastAsia="方正仿宋_GBK" w:cs="方正仿宋_GBK"/>
          <w:sz w:val="30"/>
          <w:szCs w:val="30"/>
          <w:lang w:val="en-US" w:eastAsia="zh-CN"/>
        </w:rPr>
        <w:t xml:space="preserve">           </w:t>
      </w:r>
      <w:r>
        <w:rPr>
          <w:rFonts w:hint="eastAsia" w:ascii="方正仿宋_GBK" w:hAnsi="方正仿宋_GBK" w:eastAsia="方正仿宋_GBK" w:cs="方正仿宋_GBK"/>
          <w:sz w:val="28"/>
        </w:rPr>
        <w:t>填报人：             联系电话：</w:t>
      </w:r>
    </w:p>
    <w:tbl>
      <w:tblPr>
        <w:tblStyle w:val="7"/>
        <w:tblW w:w="829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30"/>
        <w:gridCol w:w="1260"/>
        <w:gridCol w:w="1522"/>
        <w:gridCol w:w="683"/>
        <w:gridCol w:w="630"/>
        <w:gridCol w:w="1680"/>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2" w:hRule="atLeast"/>
          <w:jc w:val="center"/>
        </w:trPr>
        <w:tc>
          <w:tcPr>
            <w:tcW w:w="1365" w:type="dxa"/>
            <w:gridSpan w:val="2"/>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团员总数</w:t>
            </w:r>
          </w:p>
        </w:tc>
        <w:tc>
          <w:tcPr>
            <w:tcW w:w="1260"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人</w:t>
            </w:r>
          </w:p>
        </w:tc>
        <w:tc>
          <w:tcPr>
            <w:tcW w:w="1522"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应收团费</w:t>
            </w:r>
          </w:p>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总额</w:t>
            </w:r>
          </w:p>
        </w:tc>
        <w:tc>
          <w:tcPr>
            <w:tcW w:w="1313" w:type="dxa"/>
            <w:gridSpan w:val="2"/>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c>
          <w:tcPr>
            <w:tcW w:w="1680"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上缴团省委团费</w:t>
            </w:r>
          </w:p>
        </w:tc>
        <w:tc>
          <w:tcPr>
            <w:tcW w:w="1155"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7" w:hRule="atLeast"/>
          <w:jc w:val="center"/>
        </w:trPr>
        <w:tc>
          <w:tcPr>
            <w:tcW w:w="1365" w:type="dxa"/>
            <w:gridSpan w:val="2"/>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上级团组织拨款</w:t>
            </w:r>
          </w:p>
        </w:tc>
        <w:tc>
          <w:tcPr>
            <w:tcW w:w="1260"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c>
          <w:tcPr>
            <w:tcW w:w="1522"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下拨团费</w:t>
            </w:r>
          </w:p>
        </w:tc>
        <w:tc>
          <w:tcPr>
            <w:tcW w:w="1313" w:type="dxa"/>
            <w:gridSpan w:val="2"/>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c>
          <w:tcPr>
            <w:tcW w:w="1680"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欠缴团费</w:t>
            </w:r>
          </w:p>
        </w:tc>
        <w:tc>
          <w:tcPr>
            <w:tcW w:w="1155"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6" w:hRule="atLeast"/>
          <w:jc w:val="center"/>
        </w:trPr>
        <w:tc>
          <w:tcPr>
            <w:tcW w:w="1365" w:type="dxa"/>
            <w:gridSpan w:val="2"/>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上年结存团费数</w:t>
            </w:r>
          </w:p>
        </w:tc>
        <w:tc>
          <w:tcPr>
            <w:tcW w:w="1260"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c>
          <w:tcPr>
            <w:tcW w:w="1522"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本年度留存团费</w:t>
            </w:r>
          </w:p>
        </w:tc>
        <w:tc>
          <w:tcPr>
            <w:tcW w:w="1313" w:type="dxa"/>
            <w:gridSpan w:val="2"/>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c>
          <w:tcPr>
            <w:tcW w:w="1680"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历年结存团费数总计</w:t>
            </w:r>
          </w:p>
        </w:tc>
        <w:tc>
          <w:tcPr>
            <w:tcW w:w="1155" w:type="dxa"/>
            <w:vAlign w:val="center"/>
          </w:tcPr>
          <w:p>
            <w:pPr>
              <w:snapToGrid w:val="0"/>
              <w:ind w:left="0" w:leftChars="0" w:right="0" w:rightChars="0" w:firstLine="0" w:firstLineChars="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36" w:hRule="atLeast"/>
          <w:jc w:val="center"/>
        </w:trPr>
        <w:tc>
          <w:tcPr>
            <w:tcW w:w="1365" w:type="dxa"/>
            <w:gridSpan w:val="2"/>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年度使用团费数</w:t>
            </w:r>
          </w:p>
        </w:tc>
        <w:tc>
          <w:tcPr>
            <w:tcW w:w="6930" w:type="dxa"/>
            <w:gridSpan w:val="6"/>
            <w:vAlign w:val="center"/>
          </w:tcPr>
          <w:p>
            <w:pPr>
              <w:numPr>
                <w:ilvl w:val="0"/>
                <w:numId w:val="1"/>
              </w:numPr>
              <w:autoSpaceDE/>
              <w:autoSpaceDN/>
              <w:snapToGrid w:val="0"/>
              <w:ind w:left="0" w:leftChars="0" w:right="0" w:rightChars="0" w:firstLine="0" w:firstLineChars="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学习资料：        元</w:t>
            </w:r>
          </w:p>
          <w:p>
            <w:pPr>
              <w:numPr>
                <w:ilvl w:val="0"/>
                <w:numId w:val="1"/>
              </w:numPr>
              <w:autoSpaceDE/>
              <w:autoSpaceDN/>
              <w:snapToGrid w:val="0"/>
              <w:ind w:left="0" w:leftChars="0" w:right="0" w:rightChars="0" w:firstLine="0" w:firstLineChars="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教育培训：        元</w:t>
            </w:r>
          </w:p>
          <w:p>
            <w:pPr>
              <w:numPr>
                <w:ilvl w:val="0"/>
                <w:numId w:val="1"/>
              </w:numPr>
              <w:autoSpaceDE/>
              <w:autoSpaceDN/>
              <w:snapToGrid w:val="0"/>
              <w:ind w:left="0" w:leftChars="0" w:right="0" w:rightChars="0" w:firstLine="0" w:firstLineChars="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评比表彰：        元</w:t>
            </w:r>
          </w:p>
          <w:p>
            <w:pPr>
              <w:numPr>
                <w:ilvl w:val="0"/>
                <w:numId w:val="1"/>
              </w:numPr>
              <w:autoSpaceDE/>
              <w:autoSpaceDN/>
              <w:snapToGrid w:val="0"/>
              <w:ind w:left="0" w:leftChars="0" w:right="0" w:rightChars="0" w:firstLine="0" w:firstLineChars="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阵地建设：        元</w:t>
            </w:r>
          </w:p>
          <w:p>
            <w:pPr>
              <w:numPr>
                <w:ilvl w:val="0"/>
                <w:numId w:val="1"/>
              </w:numPr>
              <w:autoSpaceDE/>
              <w:autoSpaceDN/>
              <w:snapToGrid w:val="0"/>
              <w:ind w:left="0" w:leftChars="0" w:right="0" w:rightChars="0" w:firstLine="0" w:firstLineChars="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 xml:space="preserve">其    他：        元    </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40" w:hRule="atLeast"/>
          <w:jc w:val="center"/>
        </w:trPr>
        <w:tc>
          <w:tcPr>
            <w:tcW w:w="735"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缴纳单位及经办人</w:t>
            </w:r>
          </w:p>
        </w:tc>
        <w:tc>
          <w:tcPr>
            <w:tcW w:w="3412" w:type="dxa"/>
            <w:gridSpan w:val="3"/>
            <w:vAlign w:val="top"/>
          </w:tcPr>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年  月  日（盖章）</w:t>
            </w:r>
          </w:p>
        </w:tc>
        <w:tc>
          <w:tcPr>
            <w:tcW w:w="683" w:type="dxa"/>
            <w:vAlign w:val="center"/>
          </w:tcPr>
          <w:p>
            <w:pPr>
              <w:snapToGrid w:val="0"/>
              <w:ind w:left="0" w:leftChars="0" w:right="0" w:rightChars="0" w:firstLine="0" w:firstLineChars="0"/>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收缴单位及经办人</w:t>
            </w:r>
          </w:p>
        </w:tc>
        <w:tc>
          <w:tcPr>
            <w:tcW w:w="3465" w:type="dxa"/>
            <w:gridSpan w:val="3"/>
            <w:vAlign w:val="top"/>
          </w:tcPr>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p>
          <w:p>
            <w:pPr>
              <w:snapToGrid w:val="0"/>
              <w:ind w:left="0" w:leftChars="0" w:right="0" w:rightChars="0" w:firstLine="0" w:firstLine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年  月  日（盖章）</w:t>
            </w:r>
          </w:p>
        </w:tc>
      </w:tr>
    </w:tbl>
    <w:p>
      <w:pPr>
        <w:snapToGrid w:val="0"/>
        <w:spacing w:before="156" w:beforeLines="50"/>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注：1、统计数字起止时间为20</w:t>
      </w:r>
      <w:r>
        <w:rPr>
          <w:rFonts w:hint="eastAsia" w:ascii="方正仿宋_GBK" w:hAnsi="方正仿宋_GBK" w:eastAsia="方正仿宋_GBK" w:cs="方正仿宋_GBK"/>
          <w:sz w:val="24"/>
          <w:szCs w:val="24"/>
          <w:lang w:val="en-US" w:eastAsia="zh-CN"/>
        </w:rPr>
        <w:t>17</w:t>
      </w:r>
      <w:r>
        <w:rPr>
          <w:rFonts w:hint="eastAsia" w:ascii="方正仿宋_GBK" w:hAnsi="方正仿宋_GBK" w:eastAsia="方正仿宋_GBK" w:cs="方正仿宋_GBK"/>
          <w:sz w:val="24"/>
          <w:szCs w:val="24"/>
        </w:rPr>
        <w:t>年1月1日至</w:t>
      </w:r>
      <w:r>
        <w:rPr>
          <w:rFonts w:hint="eastAsia" w:ascii="方正仿宋_GBK" w:hAnsi="方正仿宋_GBK" w:eastAsia="方正仿宋_GBK" w:cs="方正仿宋_GBK"/>
          <w:sz w:val="24"/>
          <w:szCs w:val="24"/>
          <w:lang w:val="en-US" w:eastAsia="zh-CN"/>
        </w:rPr>
        <w:t>2018年8</w:t>
      </w:r>
      <w:r>
        <w:rPr>
          <w:rFonts w:hint="eastAsia" w:ascii="方正仿宋_GBK" w:hAnsi="方正仿宋_GBK" w:eastAsia="方正仿宋_GBK" w:cs="方正仿宋_GBK"/>
          <w:sz w:val="24"/>
          <w:szCs w:val="24"/>
        </w:rPr>
        <w:t>月3</w:t>
      </w:r>
      <w:r>
        <w:rPr>
          <w:rFonts w:hint="eastAsia" w:ascii="方正仿宋_GBK" w:hAnsi="方正仿宋_GBK" w:eastAsia="方正仿宋_GBK" w:cs="方正仿宋_GBK"/>
          <w:sz w:val="24"/>
          <w:szCs w:val="24"/>
          <w:lang w:val="en-US" w:eastAsia="zh-CN"/>
        </w:rPr>
        <w:t>0</w:t>
      </w:r>
      <w:r>
        <w:rPr>
          <w:rFonts w:hint="eastAsia" w:ascii="方正仿宋_GBK" w:hAnsi="方正仿宋_GBK" w:eastAsia="方正仿宋_GBK" w:cs="方正仿宋_GBK"/>
          <w:sz w:val="24"/>
          <w:szCs w:val="24"/>
        </w:rPr>
        <w:t>日止；</w:t>
      </w:r>
    </w:p>
    <w:p>
      <w:pPr>
        <w:snapToGrid w:val="0"/>
        <w:ind w:firstLine="960" w:firstLineChars="4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2、各市属高校的团费收缴情况报各地级以上市团委集中汇总；</w:t>
      </w:r>
    </w:p>
    <w:p>
      <w:pPr>
        <w:snapToGrid w:val="0"/>
        <w:ind w:firstLine="960" w:firstLineChars="400"/>
        <w:rPr>
          <w:rFonts w:hint="eastAsia" w:ascii="方正仿宋_GBK" w:hAnsi="方正仿宋_GBK" w:eastAsia="方正仿宋_GBK" w:cs="方正仿宋_GBK"/>
          <w:sz w:val="28"/>
        </w:rPr>
      </w:pPr>
      <w:r>
        <w:rPr>
          <w:rFonts w:hint="eastAsia" w:ascii="方正仿宋_GBK" w:hAnsi="方正仿宋_GBK" w:eastAsia="方正仿宋_GBK" w:cs="方正仿宋_GBK"/>
          <w:sz w:val="24"/>
          <w:szCs w:val="24"/>
        </w:rPr>
        <w:t>3、此表报团省委</w:t>
      </w:r>
      <w:r>
        <w:rPr>
          <w:rFonts w:hint="eastAsia" w:ascii="方正仿宋_GBK" w:hAnsi="方正仿宋_GBK" w:eastAsia="方正仿宋_GBK" w:cs="方正仿宋_GBK"/>
          <w:sz w:val="24"/>
          <w:szCs w:val="24"/>
          <w:lang w:eastAsia="zh-CN"/>
        </w:rPr>
        <w:t>基层组织建设</w:t>
      </w:r>
      <w:r>
        <w:rPr>
          <w:rFonts w:hint="eastAsia" w:ascii="方正仿宋_GBK" w:hAnsi="方正仿宋_GBK" w:eastAsia="方正仿宋_GBK" w:cs="方正仿宋_GBK"/>
          <w:sz w:val="24"/>
          <w:szCs w:val="24"/>
        </w:rPr>
        <w:t>部。</w:t>
      </w: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firstLine="0" w:firstLineChars="0"/>
        <w:jc w:val="both"/>
        <w:textAlignment w:val="auto"/>
        <w:outlineLvl w:val="9"/>
        <w:rPr>
          <w:rFonts w:hint="eastAsia" w:ascii="方正黑体_GBK" w:hAnsi="方正黑体_GBK" w:eastAsia="方正黑体_GBK" w:cs="方正黑体_GBK"/>
          <w:bCs/>
          <w:sz w:val="32"/>
          <w:szCs w:val="32"/>
          <w:lang w:val="en-US"/>
        </w:rPr>
      </w:pPr>
      <w:r>
        <w:rPr>
          <w:rFonts w:hint="eastAsia" w:ascii="方正黑体_GBK" w:hAnsi="方正黑体_GBK" w:eastAsia="方正黑体_GBK" w:cs="方正黑体_GBK"/>
          <w:sz w:val="32"/>
          <w:lang w:val="en-US" w:eastAsia="zh-CN"/>
        </w:rPr>
        <w:t>附件2</w:t>
      </w:r>
    </w:p>
    <w:p>
      <w:pPr>
        <w:keepNext w:val="0"/>
        <w:keepLines w:val="0"/>
        <w:pageBreakBefore w:val="0"/>
        <w:kinsoku/>
        <w:wordWrap/>
        <w:overflowPunct/>
        <w:topLinePunct w:val="0"/>
        <w:autoSpaceDE/>
        <w:autoSpaceDN/>
        <w:bidi w:val="0"/>
        <w:adjustRightInd/>
        <w:snapToGrid w:val="0"/>
        <w:spacing w:before="0" w:beforeLines="0" w:after="0" w:afterLines="0"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val="0"/>
          <w:sz w:val="44"/>
          <w:szCs w:val="44"/>
        </w:rPr>
      </w:pPr>
      <w:r>
        <w:rPr>
          <w:rFonts w:hint="eastAsia" w:ascii="方正小标宋简体" w:hAnsi="方正小标宋简体" w:eastAsia="方正小标宋简体" w:cs="方正小标宋简体"/>
          <w:b/>
          <w:bCs w:val="0"/>
          <w:sz w:val="44"/>
          <w:szCs w:val="44"/>
        </w:rPr>
        <w:t>团省委直属管理的高校团委</w:t>
      </w: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r>
        <w:rPr>
          <w:rFonts w:hint="eastAsia" w:ascii="仿宋_GB2312" w:eastAsia="仿宋_GB2312"/>
          <w:sz w:val="32"/>
          <w:szCs w:val="32"/>
          <w:highlight w:val="none"/>
        </w:rPr>
        <w:t>中山大学 华南理工大学 暨南大学 华南农业大学 南方医科大学 广州中医药大学 华南师范大学 广东工业大学 广东外语外贸大学 广东财经大学 仲恺农业工程学院 广东</w:t>
      </w:r>
      <w:r>
        <w:rPr>
          <w:rFonts w:hint="eastAsia" w:ascii="仿宋_GB2312" w:eastAsia="仿宋_GB2312"/>
          <w:sz w:val="32"/>
          <w:szCs w:val="32"/>
          <w:highlight w:val="none"/>
          <w:lang w:eastAsia="zh-CN"/>
        </w:rPr>
        <w:t>药科大学</w:t>
      </w:r>
      <w:r>
        <w:rPr>
          <w:rFonts w:hint="eastAsia" w:ascii="仿宋_GB2312" w:eastAsia="仿宋_GB2312"/>
          <w:sz w:val="32"/>
          <w:szCs w:val="32"/>
          <w:highlight w:val="none"/>
        </w:rPr>
        <w:t xml:space="preserve"> 星海音乐学院 广州美术学院 广州体育学院 广东第二师范学院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广东技术师范学院 广东金融学院 广东警官学院  广东培正学院 广东白云学院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 xml:space="preserve">广州航海学院 </w:t>
      </w:r>
      <w:r>
        <w:rPr>
          <w:rFonts w:hint="eastAsia" w:ascii="仿宋_GB2312" w:eastAsia="仿宋_GB2312"/>
          <w:sz w:val="32"/>
          <w:szCs w:val="32"/>
          <w:highlight w:val="none"/>
          <w:lang w:val="en-US" w:eastAsia="zh-CN"/>
        </w:rPr>
        <w:t>广东食品药品职业学院</w:t>
      </w:r>
      <w:r>
        <w:rPr>
          <w:rFonts w:hint="eastAsia" w:ascii="仿宋_GB2312" w:eastAsia="仿宋_GB2312"/>
          <w:sz w:val="32"/>
          <w:szCs w:val="32"/>
          <w:highlight w:val="none"/>
        </w:rPr>
        <w:t xml:space="preserve"> 广东轻工职业技术学院 广东外语艺术职业学院 广东机电职业技术学院 广东工贸职业技术学院 广东交通职业技术学院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广东建设职业技术学院 广东理工职业学院  广东工程职业技术学院  广东环境保护工程职业学院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广东青年职业学院 广州商学院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广州工商学院  私立华联学院 广东岭南职业技术学院 广州康大职业技术学院 广州涉外经济职业技术学院 广州南洋理工职业学院  广州华南商贸职业学院 广州华立科技职业学院 广州现代信息工程职业技术学院 广州科技职业技术学院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广州城建职业学院 广州珠江职业技术学院</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rPr>
        <w:t xml:space="preserve">广州华商职业学院 广州华夏职业学院 广州东华职业学院 广东工业大学华立学院 中山大学新华学院 中山大学南方学院 华南理工大学广州学院 华南农业大学珠江学院 广东外语外贸大学南国商学院 广东财经大学华商学院 广东技术师范学院天河学院 </w:t>
      </w: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val="0"/>
        <w:spacing w:before="0" w:beforeLines="0" w:after="0" w:afterLines="0" w:line="540" w:lineRule="exact"/>
        <w:ind w:left="0" w:leftChars="0" w:right="0" w:rightChars="0" w:firstLine="0" w:firstLineChars="0"/>
        <w:textAlignment w:val="auto"/>
        <w:outlineLvl w:val="9"/>
        <w:rPr>
          <w:rFonts w:hint="eastAsia" w:ascii="仿宋_GB2312" w:eastAsia="仿宋_GB2312"/>
          <w:sz w:val="32"/>
          <w:szCs w:val="32"/>
          <w:lang w:eastAsia="zh-CN"/>
        </w:rPr>
      </w:pPr>
    </w:p>
    <w:p>
      <w:pPr>
        <w:spacing w:before="156" w:beforeLines="50" w:line="400" w:lineRule="exact"/>
        <w:rPr>
          <w:rFonts w:hint="eastAsia" w:ascii="方正仿宋_GBK" w:hAnsi="方正仿宋_GBK" w:eastAsia="方正仿宋_GBK" w:cs="方正仿宋_GBK"/>
          <w:sz w:val="32"/>
          <w:szCs w:val="32"/>
        </w:rPr>
      </w:pPr>
      <w:r>
        <w:rPr>
          <w:rFonts w:ascii="仿宋_GB2312" w:eastAsia="仿宋_GB2312"/>
          <w:sz w:val="32"/>
          <w:szCs w:val="32"/>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43180</wp:posOffset>
                </wp:positionV>
                <wp:extent cx="5715000" cy="0"/>
                <wp:effectExtent l="0" t="0" r="0" b="0"/>
                <wp:wrapNone/>
                <wp:docPr id="1" name="直线 2"/>
                <wp:cNvGraphicFramePr/>
                <a:graphic xmlns:a="http://schemas.openxmlformats.org/drawingml/2006/main">
                  <a:graphicData uri="http://schemas.microsoft.com/office/word/2010/wordprocessingShape">
                    <wps:wsp>
                      <wps:cNvCnPr/>
                      <wps:spPr>
                        <a:xfrm>
                          <a:off x="0" y="0"/>
                          <a:ext cx="57150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3.75pt;margin-top:3.4pt;height:0pt;width:450pt;z-index:251658240;mso-width-relative:page;mso-height-relative:page;" filled="f" stroked="t" coordsize="21600,21600" o:gfxdata="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eFA8v1QAAAAYBAAAPAAAAAAAAAAEAIAAAACIAAABkcnMv&#10;ZG93bnJldi54bWxQSwECFAAUAAAACACHTuJAX6798M0BAACNAwAADgAAAAAAAAABACAAAAAkAQAA&#10;ZHJzL2Uyb0RvYy54bWxQSwUGAAAAAAYABgBZAQAAYwUAAAAA&#10;">
                <v:fill on="f" focussize="0,0"/>
                <v:stroke weight="0.25pt" color="#000000" joinstyle="round"/>
                <v:imagedata o:title=""/>
                <o:lock v:ext="edit" aspectratio="f"/>
              </v:line>
            </w:pict>
          </mc:Fallback>
        </mc:AlternateContent>
      </w:r>
      <w:r>
        <w:rPr>
          <w:rFonts w:hint="eastAsia" w:ascii="仿宋_GB2312" w:eastAsia="仿宋_GB2312"/>
          <w:sz w:val="32"/>
          <w:szCs w:val="32"/>
          <w:lang w:val="en-US" w:eastAsia="zh-CN"/>
        </w:rPr>
        <w:t xml:space="preserve"> </w:t>
      </w:r>
      <w:r>
        <w:rPr>
          <w:rFonts w:hint="eastAsia" w:ascii="方正仿宋_GBK" w:hAnsi="方正仿宋_GBK" w:eastAsia="方正仿宋_GBK" w:cs="方正仿宋_GBK"/>
          <w:sz w:val="32"/>
          <w:szCs w:val="32"/>
          <w:lang w:val="en-US" w:eastAsia="zh-CN"/>
        </w:rPr>
        <w:t>共青团广东省委</w:t>
      </w:r>
      <w:r>
        <w:rPr>
          <w:rFonts w:hint="eastAsia" w:ascii="方正仿宋_GBK" w:hAnsi="方正仿宋_GBK" w:eastAsia="方正仿宋_GBK" w:cs="方正仿宋_GBK"/>
          <w:sz w:val="32"/>
          <w:szCs w:val="32"/>
        </w:rPr>
        <w:t xml:space="preserve">办公室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2018年6月14日印</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141605</wp:posOffset>
                </wp:positionV>
                <wp:extent cx="5715000" cy="635"/>
                <wp:effectExtent l="0" t="0" r="0" b="0"/>
                <wp:wrapNone/>
                <wp:docPr id="2" name="直线 3"/>
                <wp:cNvGraphicFramePr/>
                <a:graphic xmlns:a="http://schemas.openxmlformats.org/drawingml/2006/main">
                  <a:graphicData uri="http://schemas.microsoft.com/office/word/2010/wordprocessingShape">
                    <wps:wsp>
                      <wps:cNvCnPr/>
                      <wps:spPr>
                        <a:xfrm>
                          <a:off x="0" y="0"/>
                          <a:ext cx="5715000" cy="635"/>
                        </a:xfrm>
                        <a:prstGeom prst="line">
                          <a:avLst/>
                        </a:prstGeom>
                        <a:ln w="4444"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6pt;margin-top:11.15pt;height:0.05pt;width:450pt;z-index:251659264;mso-width-relative:page;mso-height-relative:page;" filled="f" stroked="t" coordsize="21600,21600" o:gfxdata="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j0Hl9cAAAAJAQAADwAAAAAAAAABACAAAAAiAAAAZHJz&#10;L2Rvd25yZXYueG1sUEsBAhQAFAAAAAgAh07iQMLZHBDMAQAAjwMAAA4AAAAAAAAAAQAgAAAAJgEA&#10;AGRycy9lMm9Eb2MueG1sUEsFBgAAAAAGAAYAWQEAAGQFAAAAAA==&#10;">
                <v:fill on="f" focussize="0,0"/>
                <v:stroke weight="0.34992125984252pt" color="#000000" joinstyle="round"/>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vlJc w:val="left"/>
      <w:pPr>
        <w:tabs>
          <w:tab w:val="left" w:pos="420"/>
        </w:tabs>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53CBC"/>
    <w:rsid w:val="0141131E"/>
    <w:rsid w:val="03F32687"/>
    <w:rsid w:val="04B15864"/>
    <w:rsid w:val="05556F52"/>
    <w:rsid w:val="07B85723"/>
    <w:rsid w:val="0AB32DE7"/>
    <w:rsid w:val="0F691738"/>
    <w:rsid w:val="0FD47847"/>
    <w:rsid w:val="125D2BD4"/>
    <w:rsid w:val="14DB7AD8"/>
    <w:rsid w:val="14FD3574"/>
    <w:rsid w:val="18B24E5D"/>
    <w:rsid w:val="1A9810BF"/>
    <w:rsid w:val="211257D8"/>
    <w:rsid w:val="21457115"/>
    <w:rsid w:val="24841AA1"/>
    <w:rsid w:val="299E2702"/>
    <w:rsid w:val="2A6B6242"/>
    <w:rsid w:val="2A783370"/>
    <w:rsid w:val="2AE61D4A"/>
    <w:rsid w:val="2F6268A9"/>
    <w:rsid w:val="393029FC"/>
    <w:rsid w:val="3AA32E41"/>
    <w:rsid w:val="3AE239D1"/>
    <w:rsid w:val="3BC33C92"/>
    <w:rsid w:val="3D0B02E2"/>
    <w:rsid w:val="3E1021F0"/>
    <w:rsid w:val="422E7E3E"/>
    <w:rsid w:val="425259C9"/>
    <w:rsid w:val="440E1111"/>
    <w:rsid w:val="4F9968CD"/>
    <w:rsid w:val="579742E1"/>
    <w:rsid w:val="5B401B42"/>
    <w:rsid w:val="5C775033"/>
    <w:rsid w:val="5D7C4CA2"/>
    <w:rsid w:val="608647C5"/>
    <w:rsid w:val="61553CBC"/>
    <w:rsid w:val="63251479"/>
    <w:rsid w:val="64522D80"/>
    <w:rsid w:val="669E0576"/>
    <w:rsid w:val="6E1F5819"/>
    <w:rsid w:val="70DD2179"/>
    <w:rsid w:val="71047C2D"/>
    <w:rsid w:val="71276FC7"/>
    <w:rsid w:val="7202017D"/>
    <w:rsid w:val="727C5CD8"/>
    <w:rsid w:val="75F81D84"/>
    <w:rsid w:val="78AF5A99"/>
    <w:rsid w:val="78FF431B"/>
    <w:rsid w:val="7EAF5E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link w:val="5"/>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5">
    <w:name w:val=" Char"/>
    <w:basedOn w:val="1"/>
    <w:link w:val="4"/>
    <w:qFormat/>
    <w:uiPriority w:val="0"/>
    <w:pPr>
      <w:widowControl/>
      <w:spacing w:after="160" w:afterLines="0" w:line="240" w:lineRule="exact"/>
      <w:jc w:val="left"/>
    </w:p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2016-11-15T01:10:00Z</dcterms:created>
  <dc:creator>曲吉央娜</dc:creator>
  <cp:lastModifiedBy>徐华</cp:lastModifiedBy>
  <cp:lastPrinted>2018-05-21T07:00:00Z</cp:lastPrinted>
  <dcterms:modified xsi:type="dcterms:W3CDTF">2018-06-20T09:21:37Z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