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团粤办发〔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关于印发《团省委机关及直属单位干部述职述廉制度》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 w:color="auto"/>
        </w:rPr>
      </w:pPr>
      <w:r>
        <w:rPr>
          <w:rFonts w:hint="eastAsia"/>
          <w:u w:val="non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>机关各部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室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、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  <w:t>各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  <w:t>现将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《团省委机关及直属单位干部述职述廉制度》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  <w:t>（试行）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>共青团广东省委办公室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>201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年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月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日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团省委机关及直属单位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干部述职述廉制度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u w:val="none" w:color="auto"/>
        </w:rPr>
      </w:pPr>
      <w:r>
        <w:rPr>
          <w:rFonts w:hint="eastAsia" w:ascii="楷体" w:hAnsi="楷体" w:eastAsia="楷体" w:cs="楷体"/>
          <w:sz w:val="32"/>
          <w:szCs w:val="32"/>
          <w:u w:val="none" w:color="auto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 w:color="auto"/>
          <w:lang w:val="en-US" w:eastAsia="zh-CN"/>
        </w:rPr>
        <w:t>试行</w:t>
      </w:r>
      <w:r>
        <w:rPr>
          <w:rFonts w:hint="eastAsia" w:ascii="楷体" w:hAnsi="楷体" w:eastAsia="楷体" w:cs="楷体"/>
          <w:sz w:val="32"/>
          <w:szCs w:val="32"/>
          <w:u w:val="none" w:color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为落实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全面从严治党要求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、推进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从严治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严格落实岗位管理责任制度，全面考察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领导干部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德、能、勤、绩、廉表现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根据《中国共产党党内监督条例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《关于党员领导干部述职述廉的暂行规定》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和相关规定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，结合我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本制度适用于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团省委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及直属单位全体干部（含挂职、借调干部）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团省委组织部（机关党办）负责述职述廉工作的组织实施。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述职述廉一般在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每年年底或次年第一季度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进行，可结合干部年度考核等工作进行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机关各部（室）及直属单位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主要负责同志述职述廉的主要内容：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一）学习宣传贯彻马克思列宁主义、毛泽东思想、邓小平理论、“三个代表”重要思想、科学发展观、习近平新时代中国特色社会主义思想的情况，自觉学习、遵守、贯彻和维护党章的情况，贯彻执行党的路线、方针、政策、国家法律法规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（二）落实省委、团中央有关文件精神的情况；执行民主集中制情况；落实中央八项规定精神，反对“四风”等情况；履行“一岗双责”情况；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三）履行党风廉政建设责任以及党建工作情况，具体包括：推进“两学一做”学习教育常态化制度化的情况；遵守机关制度纪律情况，遵守财务制度、出勤制度、学习制度等；抓组织生活开展情况，落实“三会一课”制度、党员思想建设、党员队伍管理等情况；巡视整改等其他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四）履职尽责、抓主业工作、工作成效及完成年度工作目标情况，具体包括：对本部门（单位）主业工作的思考、定位；履行部门（单位）职能情况；完成团省委中心工作情况；推进广东共青团改革工作落实情况；团中央考核项目落实情况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在工作中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落实“严、实”的情况，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工作实绩是否取得社会反响和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青年受益等情况；在工作中抓基础、建机制、敢担当的情况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；抓部门（单位）财政项目资金使用绩效及支出进度考核情况；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遵守廉洁从政规定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、个人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重大事项报告制度等各项规定执行情况，对配偶、子女和身边工作人员进行教育、管理的情况；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（六）存在的突出问题和改正措施；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（七）其他需要说明的情况。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其他干部的述职述廉，根据实际负责的工作，参照以上内容执行。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述职述廉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基本程序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（一）确定述职述廉方案。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拟定述职述廉方案，发布通知，明确述职述廉人员、述职述廉评议会时间、地点、参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深入开展调研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述职述廉人员对照本年度工作计划、重点工作任务和上年度的整改承诺，深入开展调研，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听取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系统内外干部、青年群众对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部门（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、个人工作情况的评价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和意见建议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）撰写述职述廉报告。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述职述廉报告一般分为总结工作、分析问题、努力方向等三方面，要重点突出“实”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：（1）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总结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工作要实，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逐条逐项总结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完成工作任务情况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要注重用具体数据和事例说话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（2）分析存在的突出问题要实，认真对照广东共青团改革方案和部门职责，重点查找完成落实工作任务、完成党建工作等方面的问题。（3）努力方向要实，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针对存在的问题，提出务实有效的解决办法和措施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职述廉报告应由述职述廉人员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开展述职述廉评议会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团省委举行述职述廉评议会，听取团省委机关各部（室）和直属单位主要负责同志的现场述职述廉。述职述廉人员要真正把自己摆进去，汇报履职尽责抓工作情况，存在问题和努力方向。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评议会的参加人员为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机关各部（室）干部（含挂职、借调）及直属单位班子成员。根据需要可邀请青年代表参加。组织部（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三个工作日收集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述职述廉报告，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印发给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参会人员。评议会可通过设立分会场、视频直播方式扩大参与范围。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评议会上，参会人员对述职述廉人员进行现场测评（评议内容参考附表）,直属单位其他干部在本单位对述职述廉人员进行测评。参会人员要以对广东共青团事业和干部高度负责的态度，根据述职述廉人员的日常工作情况，客观、公证提出评价意见，不打“感情分”，不投“人情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 xml:space="preserve">    （五）审定评议结果。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）汇总测评情况，形成书面报告报团省委党组审议。党组综合日常工作情况、现场测评情况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对述职述廉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确定评议等次，防止简单以现场测评结果确定评议等次。评议等次分为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优秀、称职、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基本称职和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不称职；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其中，优秀等次一般不超过总人数的30%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）反馈意见与落实整改。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评议结果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评议过程中反映的意见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由分管领导向本人反馈，并指出存在问题和努力方向。述职述廉人员梳理分析会前调研、现场评议和反馈指出的问题，列出问题、责任、整改清单，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形成整改落实表，注明整改和落实的时间节点，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逐项抓好整改落实，不能一述了之。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整改落实表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述职述廉评议会后一个月内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向组织部（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）备案，组织部（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）跟踪问效推动落实。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团省委机关各部（室）及直属单位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领导班子中担任两个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以上领导职务的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负责同志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职述廉。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部门（单位）主要负责同志在本年度进行过调整的，由现任主要负责同志在述职述廉评议会上进行述职述廉。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述职述廉评议会邀请派驻纪检组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参加，指导和了解有关情况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机关各部（室）及直属单位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其他干部的述职述廉，由所在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召开专题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组织生活会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开展，并邀请分管领导出席。专题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组织生活会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一般应在团省委述职述廉评议会结束后的五个工作日内完成。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述职述廉报告、民主评议、整改情况等有关资料，记入本人档案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述职述廉工作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结束后一个月内，将处级干部述职述廉有关材料报派驻纪检组，科级干部有关材料报直属机关纪委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述职述廉的评议结果，作为对干部考核、奖惩和选拔任用的重要依据。评议结果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为“优秀”的，作为年度考核优秀等次的人选；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评议结果为“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基本称职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”、“不称职”的，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年度考核参照评为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基本称职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”、“不称职”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提醒谈话、批评教育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情况严重的要依据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《中国共产党党内监督条例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《中国共产党问责条例》和有关规定进行处理。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本制度自印发之日起开始实行，由团省委组织部（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机关党办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）负责解释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广东青年职业学院（省团校）参照执行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《团省委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中层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领导干部述职述廉评议考核评分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表（主要负责同志）》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《团省委干部述职述廉评议考核评分表》</w:t>
      </w:r>
    </w:p>
    <w:p>
      <w:pPr>
        <w:rPr>
          <w:rFonts w:hint="eastAsia" w:eastAsiaTheme="minorEastAsia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u w:val="none" w:color="auto"/>
          <w:shd w:val="clear" w:fill="FFFFFF"/>
          <w:lang w:val="en-US" w:eastAsia="zh-CN" w:bidi="ar"/>
        </w:rPr>
        <w:t>团省委中层领导干部述职述廉评议考核评分表（主要负责同志）</w:t>
      </w:r>
    </w:p>
    <w:tbl>
      <w:tblPr>
        <w:tblStyle w:val="5"/>
        <w:tblW w:w="145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997"/>
        <w:gridCol w:w="723"/>
        <w:gridCol w:w="900"/>
        <w:gridCol w:w="750"/>
        <w:gridCol w:w="810"/>
        <w:gridCol w:w="810"/>
        <w:gridCol w:w="870"/>
        <w:gridCol w:w="1245"/>
        <w:gridCol w:w="2040"/>
        <w:gridCol w:w="765"/>
        <w:gridCol w:w="885"/>
        <w:gridCol w:w="920"/>
        <w:gridCol w:w="805"/>
        <w:gridCol w:w="1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 w:color="auto"/>
                <w:lang w:val="en-US" w:eastAsia="zh-CN" w:bidi="ar"/>
              </w:rPr>
              <w:t>姓名</w:t>
            </w:r>
          </w:p>
        </w:tc>
        <w:tc>
          <w:tcPr>
            <w:tcW w:w="99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评价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德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能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勤</w:t>
            </w:r>
          </w:p>
        </w:tc>
        <w:tc>
          <w:tcPr>
            <w:tcW w:w="461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绩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99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 w:color="auto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政治坚定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执行民主集中制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坚持原则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道德品质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工作思路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抓班子带队伍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精神状态与工作投入</w:t>
            </w:r>
          </w:p>
        </w:tc>
        <w:tc>
          <w:tcPr>
            <w:tcW w:w="204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履行党风廉政建设责任以及党建工作情况</w:t>
            </w:r>
          </w:p>
        </w:tc>
        <w:tc>
          <w:tcPr>
            <w:tcW w:w="76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履职尽责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抓主业工作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完成年度任务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廉洁自律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履行廉政职责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 w:color="auto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204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6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  <w:t>注：总体评价意见[A][B][C][D]分别代表优秀、称职、基本称职、不称职，分项评价意见[A][B][C][D]分别代表好、较好、一般、差。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0"/>
          <w:szCs w:val="30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 w:color="auto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u w:val="none" w:color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jc w:val="center"/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44"/>
          <w:szCs w:val="44"/>
          <w:u w:val="none" w:color="auto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u w:val="none" w:color="auto"/>
          <w:shd w:val="clear" w:fill="FFFFFF"/>
          <w:lang w:val="en-US" w:eastAsia="zh-CN" w:bidi="ar"/>
        </w:rPr>
        <w:t>团省委干部述职述廉评议考核评分表</w:t>
      </w:r>
    </w:p>
    <w:tbl>
      <w:tblPr>
        <w:tblStyle w:val="5"/>
        <w:tblW w:w="142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023"/>
        <w:gridCol w:w="747"/>
        <w:gridCol w:w="1500"/>
        <w:gridCol w:w="765"/>
        <w:gridCol w:w="855"/>
        <w:gridCol w:w="840"/>
        <w:gridCol w:w="780"/>
        <w:gridCol w:w="1335"/>
        <w:gridCol w:w="840"/>
        <w:gridCol w:w="915"/>
        <w:gridCol w:w="1050"/>
        <w:gridCol w:w="885"/>
        <w:gridCol w:w="1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44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姓 名</w:t>
            </w:r>
          </w:p>
        </w:tc>
        <w:tc>
          <w:tcPr>
            <w:tcW w:w="102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评价</w:t>
            </w:r>
          </w:p>
        </w:tc>
        <w:tc>
          <w:tcPr>
            <w:tcW w:w="386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德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能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勤</w:t>
            </w:r>
          </w:p>
        </w:tc>
        <w:tc>
          <w:tcPr>
            <w:tcW w:w="280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绩</w:t>
            </w:r>
          </w:p>
        </w:tc>
        <w:tc>
          <w:tcPr>
            <w:tcW w:w="21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</w:p>
        </w:tc>
        <w:tc>
          <w:tcPr>
            <w:tcW w:w="102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</w:p>
        </w:tc>
        <w:tc>
          <w:tcPr>
            <w:tcW w:w="74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政治坚定</w:t>
            </w:r>
          </w:p>
        </w:tc>
        <w:tc>
          <w:tcPr>
            <w:tcW w:w="150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党性修养与道德品质</w:t>
            </w:r>
          </w:p>
        </w:tc>
        <w:tc>
          <w:tcPr>
            <w:tcW w:w="76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坚持原则</w:t>
            </w:r>
          </w:p>
        </w:tc>
        <w:tc>
          <w:tcPr>
            <w:tcW w:w="85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道德品质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组织协调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推动落实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精神状态与工作投入</w:t>
            </w:r>
          </w:p>
        </w:tc>
        <w:tc>
          <w:tcPr>
            <w:tcW w:w="84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履职尽责</w:t>
            </w:r>
          </w:p>
        </w:tc>
        <w:tc>
          <w:tcPr>
            <w:tcW w:w="91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抓主业工作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完成年度任务</w:t>
            </w:r>
          </w:p>
        </w:tc>
        <w:tc>
          <w:tcPr>
            <w:tcW w:w="88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廉洁自律</w:t>
            </w:r>
          </w:p>
        </w:tc>
        <w:tc>
          <w:tcPr>
            <w:tcW w:w="122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履行廉政职责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3" w:hRule="atLeast"/>
        </w:trPr>
        <w:tc>
          <w:tcPr>
            <w:tcW w:w="144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4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50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6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5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4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91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88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  <w:tc>
          <w:tcPr>
            <w:tcW w:w="122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[A]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[B]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[C]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 w:color="auto"/>
                <w:lang w:val="en-US" w:eastAsia="zh-CN" w:bidi="ar"/>
              </w:rPr>
              <w:t>[D]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  <w:t xml:space="preserve">    注：总体评价意见[A][B][C][D]分别代表优秀、称职、基本称职、不称职，分项评价意见[A][B][C][D]分别代表好、较好、一般、差。</w:t>
      </w:r>
    </w:p>
    <w:tbl>
      <w:tblPr>
        <w:tblStyle w:val="6"/>
        <w:tblpPr w:leftFromText="180" w:rightFromText="180" w:vertAnchor="text" w:horzAnchor="page" w:tblpX="1622" w:tblpY="11062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6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6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抄送：邹铭同志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省直机关工委，省纪委驻省总工会机关纪检组。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6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共青团广东省委员会办公室           2018年1月5日印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6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（共印30份）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u w:val="none" w:color="auto"/>
          <w:shd w:val="clear" w:fill="FFFFFF"/>
          <w:lang w:val="en-US" w:eastAsia="zh-CN" w:bidi="ar"/>
        </w:rPr>
        <w:t>（此页无正文）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swiss"/>
    <w:pitch w:val="default"/>
    <w:sig w:usb0="00000000" w:usb1="00000000" w:usb2="00000000" w:usb3="00000000" w:csb0="000001FF" w:csb1="00000000"/>
  </w:font>
  <w:font w:name="ˎ̥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Pi BT">
    <w:altName w:val="Courier New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modern"/>
    <w:pitch w:val="default"/>
    <w:sig w:usb0="A10006FF" w:usb1="4000205B" w:usb2="00000010" w:usb3="00000000" w:csb0="2000019F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Sans">
    <w:altName w:val="Lucida Sans Unicode"/>
    <w:panose1 w:val="020B0602030504020204"/>
    <w:charset w:val="01"/>
    <w:family w:val="roman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lucida Grand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黑体">
    <w:panose1 w:val="02010609060101010101"/>
    <w:charset w:val="88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ic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方正康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News Gothic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badi MT Condensed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Matisse I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Westmins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柱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艺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（使用中文字体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&quot;Arial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Tahoma"/>
    <w:panose1 w:val="02010600030101010101"/>
    <w:charset w:val="01"/>
    <w:family w:val="modern"/>
    <w:pitch w:val="default"/>
    <w:sig w:usb0="00000000" w:usb1="00000000" w:usb2="00000000" w:usb3="00000000" w:csb0="000001FF" w:csb1="00000000"/>
  </w:font>
  <w:font w:name="Arial Unicode MS">
    <w:altName w:val="Arial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eiti SC Light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modern"/>
    <w:pitch w:val="default"/>
    <w:sig w:usb0="00000000" w:usb1="00000000" w:usb2="05000016" w:usb3="00000000" w:csb0="003E0001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超世纪中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金梅新毛筆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50"/>
    <w:family w:val="auto"/>
    <w:pitch w:val="default"/>
    <w:sig w:usb0="00000000" w:usb1="00000000" w:usb2="00000000" w:usb3="00000000" w:csb0="00040000" w:csb1="0000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Hei">
    <w:altName w:val="微软雅黑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麒麟体">
    <w:altName w:val="宋体"/>
    <w:panose1 w:val="03000E00000000000000"/>
    <w:charset w:val="86"/>
    <w:family w:val="script"/>
    <w:pitch w:val="default"/>
    <w:sig w:usb0="00000000" w:usb1="00000000" w:usb2="00000016" w:usb3="00000000" w:csb0="00040001" w:csb1="00000000"/>
  </w:font>
  <w:font w:name="�L�n��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方正小?宋?体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LCD">
    <w:altName w:val="Courier New"/>
    <w:panose1 w:val="0404050402030202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Courier New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2"/>
    <w:family w:val="swiss"/>
    <w:pitch w:val="default"/>
    <w:sig w:usb0="00000000" w:usb1="00000000" w:usb2="00000000" w:usb3="00000000" w:csb0="8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Myanmar Text">
    <w:altName w:val="Vrinda"/>
    <w:panose1 w:val="020B0502040204020203"/>
    <w:charset w:val="00"/>
    <w:family w:val="swiss"/>
    <w:pitch w:val="default"/>
    <w:sig w:usb0="00000000" w:usb1="00000000" w:usb2="000004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ource Sans Pro">
    <w:altName w:val="Malgun Gothic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Malgun Gothic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Adobe Gurmukhi">
    <w:altName w:val="Sylfaen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High Tower Text">
    <w:altName w:val="Palatino Linotype"/>
    <w:panose1 w:val="02040502050506030303"/>
    <w:charset w:val="00"/>
    <w:family w:val="modern"/>
    <w:pitch w:val="default"/>
    <w:sig w:usb0="00000000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唐风隶W5">
    <w:altName w:val="宋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华康唐风隶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DJB I Love Me Some Brook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康海报体W12(P)">
    <w:altName w:val="宋体"/>
    <w:panose1 w:val="040B0C00000000000000"/>
    <w:charset w:val="86"/>
    <w:family w:val="modern"/>
    <w:pitch w:val="default"/>
    <w:sig w:usb0="00000000" w:usb1="00000000" w:usb2="00000012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ZFSJW--GB1-0-Identity-H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李洤迷宫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迷你简太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锐字云字库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Fangsong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Hiragino Sans GB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HelveticaNeueLT Pro 75 BdOu">
    <w:altName w:val="Gabriola"/>
    <w:panose1 w:val="04020705030B02020202"/>
    <w:charset w:val="00"/>
    <w:family w:val="auto"/>
    <w:pitch w:val="default"/>
    <w:sig w:usb0="00000000" w:usb1="00000000" w:usb2="00000000" w:usb3="00000000" w:csb0="2000009B" w:csb1="00000000"/>
  </w:font>
  <w:font w:name="Manbow Clear">
    <w:altName w:val="Gabriola"/>
    <w:panose1 w:val="04010601010101010A04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Adobe Naskh Medium">
    <w:altName w:val="Sylfaen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imes">
    <w:altName w:val="Times New Roman"/>
    <w:panose1 w:val="02020603060405020304"/>
    <w:charset w:val="00"/>
    <w:family w:val="decorative"/>
    <w:pitch w:val="default"/>
    <w:sig w:usb0="00000000" w:usb1="00000000" w:usb2="00000000" w:usb3="00000000" w:csb0="000001FF" w:csb1="00000000"/>
  </w:font>
  <w:font w:name="ˎ̥">
    <w:altName w:val="宋体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康简标题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modern"/>
    <w:pitch w:val="default"/>
    <w:sig w:usb0="E10002FF" w:usb1="4000ACFF" w:usb2="00000009" w:usb3="00000000" w:csb0="2000019F" w:csb1="00000000"/>
  </w:font>
  <w:font w:name="方正大标宋_GBK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20204"/>
    <w:charset w:val="01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永中宋体">
    <w:altName w:val="Tahoma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iti SC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swiss"/>
    <w:pitch w:val="default"/>
    <w:sig w:usb0="00000000" w:usb1="00000000" w:usb2="05000016" w:usb3="00000000" w:csb0="003E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Myanmar Text">
    <w:altName w:val="Vrinda"/>
    <w:panose1 w:val="020B0502040204020203"/>
    <w:charset w:val="00"/>
    <w:family w:val="decorative"/>
    <w:pitch w:val="default"/>
    <w:sig w:usb0="00000000" w:usb1="00000000" w:usb2="00000400" w:usb3="00000000" w:csb0="0000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High Tower Text">
    <w:altName w:val="Palatino Linotype"/>
    <w:panose1 w:val="02040502050506030303"/>
    <w:charset w:val="00"/>
    <w:family w:val="swiss"/>
    <w:pitch w:val="default"/>
    <w:sig w:usb0="00000000" w:usb1="00000000" w:usb2="00000000" w:usb3="00000000" w:csb0="00000001" w:csb1="00000000"/>
  </w:font>
  <w:font w:name="华康海报体W12(P)">
    <w:altName w:val="宋体"/>
    <w:panose1 w:val="040B0C00000000000000"/>
    <w:charset w:val="86"/>
    <w:family w:val="swiss"/>
    <w:pitch w:val="default"/>
    <w:sig w:usb0="00000000" w:usb1="00000000" w:usb2="00000012" w:usb3="00000000" w:csb0="00040000" w:csb1="00000000"/>
  </w:font>
  <w:font w:name="FZFSJW--GB1-0-Identity-H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decorative"/>
    <w:pitch w:val="default"/>
    <w:sig w:usb0="A10006FF" w:usb1="4000205B" w:usb2="00000010" w:usb3="00000000" w:csb0="2000019F" w:csb1="00000000"/>
  </w:font>
  <w:font w:name="ˎ̥">
    <w:altName w:val="Times New Roman"/>
    <w:panose1 w:val="00000609000101010101"/>
    <w:charset w:val="01"/>
    <w:family w:val="modern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永中宋体">
    <w:altName w:val="Tahoma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Arial Unicode MS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iti SC Light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decorative"/>
    <w:pitch w:val="default"/>
    <w:sig w:usb0="00000000" w:usb1="00000000" w:usb2="05000016" w:usb3="00000000" w:csb0="003E0001" w:csb1="00000000"/>
  </w:font>
  <w:font w:name="宋体-18030">
    <w:altName w:val="宋体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yanmar Text">
    <w:altName w:val="Vrinda"/>
    <w:panose1 w:val="020B0502040204020203"/>
    <w:charset w:val="00"/>
    <w:family w:val="roman"/>
    <w:pitch w:val="default"/>
    <w:sig w:usb0="00000000" w:usb1="00000000" w:usb2="000004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gh Tower Text">
    <w:altName w:val="Palatino Linotype"/>
    <w:panose1 w:val="02040502050506030303"/>
    <w:charset w:val="00"/>
    <w:family w:val="decorative"/>
    <w:pitch w:val="default"/>
    <w:sig w:usb0="00000000" w:usb1="00000000" w:usb2="00000000" w:usb3="00000000" w:csb0="00000001" w:csb1="00000000"/>
  </w:font>
  <w:font w:name="华康海报体W12(P)">
    <w:altName w:val="宋体"/>
    <w:panose1 w:val="040B0C00000000000000"/>
    <w:charset w:val="86"/>
    <w:family w:val="decorative"/>
    <w:pitch w:val="default"/>
    <w:sig w:usb0="00000000" w:usb1="00000000" w:usb2="00000012" w:usb3="00000000" w:csb0="00040000" w:csb1="00000000"/>
  </w:font>
  <w:font w:name="FZFSJW--GB1-0-Identity-H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imes">
    <w:altName w:val="Times New Roman"/>
    <w:panose1 w:val="02020603060405020304"/>
    <w:charset w:val="00"/>
    <w:family w:val="modern"/>
    <w:pitch w:val="default"/>
    <w:sig w:usb0="00000000" w:usb1="00000000" w:usb2="00000000" w:usb3="00000000" w:csb0="000001FF" w:csb1="00000000"/>
  </w:font>
  <w:font w:name="ˎ̥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康简标题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decorative"/>
    <w:pitch w:val="default"/>
    <w:sig w:usb0="E10002FF" w:usb1="4000ACFF" w:usb2="00000009" w:usb3="00000000" w:csb0="2000019F" w:csb1="00000000"/>
  </w:font>
  <w:font w:name="方正大标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roman"/>
    <w:pitch w:val="default"/>
    <w:sig w:usb0="A10006FF" w:usb1="4000205B" w:usb2="00000010" w:usb3="00000000" w:csb0="2000019F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20204"/>
    <w:charset w:val="01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decorative"/>
    <w:pitch w:val="default"/>
    <w:sig w:usb0="800002BF" w:usb1="38CF7CFA" w:usb2="00000016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永中宋体">
    <w:altName w:val="Tahoma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iti SC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Myanmar Text">
    <w:altName w:val="Vrinda"/>
    <w:panose1 w:val="020B0502040204020203"/>
    <w:charset w:val="00"/>
    <w:family w:val="modern"/>
    <w:pitch w:val="default"/>
    <w:sig w:usb0="00000000" w:usb1="00000000" w:usb2="00000400" w:usb3="00000000" w:csb0="0000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华康海报体W12(P)">
    <w:altName w:val="宋体"/>
    <w:panose1 w:val="040B0C00000000000000"/>
    <w:charset w:val="86"/>
    <w:family w:val="roman"/>
    <w:pitch w:val="default"/>
    <w:sig w:usb0="00000000" w:usb1="00000000" w:usb2="00000012" w:usb3="00000000" w:csb0="00040000" w:csb1="00000000"/>
  </w:font>
  <w:font w:name="FZFSJW--GB1-0-Identity-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0415B"/>
    <w:rsid w:val="01F34FBF"/>
    <w:rsid w:val="03A47B3D"/>
    <w:rsid w:val="06565574"/>
    <w:rsid w:val="0D3F257D"/>
    <w:rsid w:val="13330595"/>
    <w:rsid w:val="18072E21"/>
    <w:rsid w:val="1A5626A1"/>
    <w:rsid w:val="1A6D6AE8"/>
    <w:rsid w:val="1BE36007"/>
    <w:rsid w:val="2794527C"/>
    <w:rsid w:val="2B0471A2"/>
    <w:rsid w:val="2C3E23A2"/>
    <w:rsid w:val="2CA45085"/>
    <w:rsid w:val="2FB25203"/>
    <w:rsid w:val="34044166"/>
    <w:rsid w:val="372C1774"/>
    <w:rsid w:val="3B57096A"/>
    <w:rsid w:val="3C2F2C2E"/>
    <w:rsid w:val="3CFC581F"/>
    <w:rsid w:val="3D4A714C"/>
    <w:rsid w:val="3E166C6B"/>
    <w:rsid w:val="3F604C4B"/>
    <w:rsid w:val="3F923BD9"/>
    <w:rsid w:val="3FC10EA5"/>
    <w:rsid w:val="3FD60E4A"/>
    <w:rsid w:val="3FE832AB"/>
    <w:rsid w:val="474824E4"/>
    <w:rsid w:val="47CC1362"/>
    <w:rsid w:val="4A2E0BE9"/>
    <w:rsid w:val="4D44086C"/>
    <w:rsid w:val="4D892417"/>
    <w:rsid w:val="5253261E"/>
    <w:rsid w:val="52D363EF"/>
    <w:rsid w:val="53400FA2"/>
    <w:rsid w:val="542B4BE0"/>
    <w:rsid w:val="556F666D"/>
    <w:rsid w:val="566711FB"/>
    <w:rsid w:val="5C031104"/>
    <w:rsid w:val="6038246A"/>
    <w:rsid w:val="61786679"/>
    <w:rsid w:val="68785E71"/>
    <w:rsid w:val="6E674CBF"/>
    <w:rsid w:val="71844BE3"/>
    <w:rsid w:val="718E3767"/>
    <w:rsid w:val="73154F5B"/>
    <w:rsid w:val="77045119"/>
    <w:rsid w:val="784A5E2D"/>
    <w:rsid w:val="78F041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2017-11-15T06:44:00Z</dcterms:created>
  <dc:creator>Administrator</dc:creator>
  <cp:lastModifiedBy>Administrator</cp:lastModifiedBy>
  <cp:lastPrinted>2018-01-05T01:05:00Z</cp:lastPrinted>
  <dcterms:modified xsi:type="dcterms:W3CDTF">2018-01-10T08:49:39Z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