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B2" w:rsidRDefault="006637B2">
      <w:pPr>
        <w:spacing w:line="700" w:lineRule="exact"/>
        <w:jc w:val="center"/>
        <w:rPr>
          <w:rFonts w:ascii="方正仿宋_GBK" w:eastAsia="方正仿宋_GBK"/>
          <w:sz w:val="32"/>
          <w:szCs w:val="32"/>
        </w:rPr>
      </w:pPr>
    </w:p>
    <w:p w:rsidR="006637B2" w:rsidRDefault="006637B2">
      <w:pPr>
        <w:spacing w:line="700" w:lineRule="exact"/>
        <w:jc w:val="center"/>
        <w:rPr>
          <w:rFonts w:ascii="方正仿宋_GBK" w:eastAsia="方正仿宋_GBK"/>
          <w:sz w:val="32"/>
          <w:szCs w:val="32"/>
        </w:rPr>
      </w:pPr>
    </w:p>
    <w:p w:rsidR="006637B2" w:rsidRDefault="006637B2">
      <w:pPr>
        <w:spacing w:line="700" w:lineRule="exact"/>
        <w:jc w:val="center"/>
        <w:rPr>
          <w:rFonts w:ascii="方正仿宋_GBK" w:eastAsia="方正仿宋_GBK"/>
          <w:sz w:val="32"/>
          <w:szCs w:val="32"/>
        </w:rPr>
      </w:pPr>
    </w:p>
    <w:p w:rsidR="006637B2" w:rsidRDefault="00E4028A">
      <w:pPr>
        <w:spacing w:line="720" w:lineRule="exact"/>
        <w:jc w:val="center"/>
        <w:rPr>
          <w:rFonts w:ascii="方正仿宋_GBK" w:eastAsia="方正仿宋_GBK"/>
          <w:sz w:val="32"/>
          <w:szCs w:val="32"/>
        </w:rPr>
      </w:pPr>
      <w:proofErr w:type="gramStart"/>
      <w:r>
        <w:rPr>
          <w:rFonts w:ascii="方正仿宋_GBK" w:eastAsia="方正仿宋_GBK" w:hint="eastAsia"/>
          <w:sz w:val="32"/>
          <w:szCs w:val="32"/>
        </w:rPr>
        <w:t>团粤办</w:t>
      </w:r>
      <w:proofErr w:type="gramEnd"/>
      <w:r>
        <w:rPr>
          <w:rFonts w:ascii="方正仿宋_GBK" w:eastAsia="方正仿宋_GBK" w:hint="eastAsia"/>
          <w:sz w:val="32"/>
          <w:szCs w:val="32"/>
        </w:rPr>
        <w:t>发</w:t>
      </w:r>
      <w:r>
        <w:rPr>
          <w:rFonts w:ascii="方正仿宋_GBK" w:eastAsia="方正仿宋_GBK" w:hAnsi="微软雅黑" w:hint="eastAsia"/>
          <w:sz w:val="32"/>
          <w:szCs w:val="32"/>
        </w:rPr>
        <w:t>〔2017〕52</w:t>
      </w:r>
      <w:r>
        <w:rPr>
          <w:rFonts w:ascii="方正仿宋_GBK" w:eastAsia="方正仿宋_GBK" w:hint="eastAsia"/>
          <w:sz w:val="32"/>
          <w:szCs w:val="32"/>
        </w:rPr>
        <w:t>号</w:t>
      </w:r>
    </w:p>
    <w:p w:rsidR="006637B2" w:rsidRDefault="006637B2">
      <w:pPr>
        <w:spacing w:line="600" w:lineRule="exact"/>
        <w:rPr>
          <w:rFonts w:ascii="方正仿宋_GBK" w:eastAsia="方正仿宋_GBK"/>
          <w:sz w:val="32"/>
          <w:szCs w:val="32"/>
        </w:rPr>
      </w:pPr>
    </w:p>
    <w:p w:rsidR="006637B2" w:rsidRDefault="006637B2">
      <w:pPr>
        <w:spacing w:line="600" w:lineRule="exact"/>
        <w:rPr>
          <w:rFonts w:ascii="方正仿宋_GBK" w:eastAsia="方正仿宋_GBK"/>
          <w:sz w:val="32"/>
          <w:szCs w:val="32"/>
        </w:rPr>
      </w:pPr>
    </w:p>
    <w:p w:rsidR="006637B2" w:rsidRDefault="00E4028A">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关于印发《团省委领导公务活动工作规范（试行）》</w:t>
      </w:r>
      <w:r>
        <w:rPr>
          <w:rFonts w:ascii="方正小标宋简体" w:eastAsia="方正小标宋简体" w:hAnsi="方正小标宋简体" w:cs="方正小标宋简体" w:hint="eastAsia"/>
          <w:color w:val="000000"/>
          <w:sz w:val="44"/>
          <w:szCs w:val="44"/>
        </w:rPr>
        <w:t>的通知</w:t>
      </w:r>
    </w:p>
    <w:p w:rsidR="006637B2" w:rsidRDefault="006637B2">
      <w:pPr>
        <w:spacing w:line="580" w:lineRule="exact"/>
      </w:pPr>
    </w:p>
    <w:p w:rsidR="006637B2" w:rsidRDefault="00E4028A">
      <w:pPr>
        <w:spacing w:line="560" w:lineRule="exact"/>
        <w:rPr>
          <w:rFonts w:ascii="方正楷体_GBK" w:eastAsia="方正楷体_GBK" w:hAnsi="方正楷体_GBK" w:cs="方正楷体_GBK"/>
          <w:sz w:val="32"/>
        </w:rPr>
      </w:pPr>
      <w:bookmarkStart w:id="0" w:name="OLE_LINK2"/>
      <w:r>
        <w:rPr>
          <w:rFonts w:ascii="方正楷体_GBK" w:eastAsia="方正楷体_GBK" w:hAnsi="方正楷体_GBK" w:cs="方正楷体_GBK" w:hint="eastAsia"/>
          <w:sz w:val="32"/>
        </w:rPr>
        <w:t>各地级以上市、县（市、区）团委，民航中南地区管理局团委、省国资委团委、省地质局团委，省军区政治部组织处、省武警总队政治部组织处，南航集团团委、广铁集团团委，省直机关团工委、省社会组织团工委、省金融团工委，</w:t>
      </w:r>
      <w:r>
        <w:rPr>
          <w:rFonts w:ascii="方正楷体_GBK" w:eastAsia="方正楷体_GBK" w:hAnsi="方正楷体_GBK" w:cs="方正楷体_GBK" w:hint="eastAsia"/>
          <w:sz w:val="32"/>
          <w:szCs w:val="32"/>
        </w:rPr>
        <w:t>各高等学校团委，省属中学团委，</w:t>
      </w:r>
      <w:r>
        <w:rPr>
          <w:rFonts w:ascii="方正楷体_GBK" w:eastAsia="方正楷体_GBK" w:hAnsi="方正楷体_GBK" w:cs="方正楷体_GBK" w:hint="eastAsia"/>
          <w:sz w:val="32"/>
        </w:rPr>
        <w:t>有关</w:t>
      </w:r>
      <w:proofErr w:type="gramStart"/>
      <w:r>
        <w:rPr>
          <w:rFonts w:ascii="方正楷体_GBK" w:eastAsia="方正楷体_GBK" w:hAnsi="方正楷体_GBK" w:cs="方正楷体_GBK" w:hint="eastAsia"/>
          <w:sz w:val="32"/>
        </w:rPr>
        <w:t>驻粤团工委</w:t>
      </w:r>
      <w:bookmarkEnd w:id="0"/>
      <w:proofErr w:type="gramEnd"/>
      <w:r>
        <w:rPr>
          <w:rFonts w:ascii="方正楷体_GBK" w:eastAsia="方正楷体_GBK" w:hAnsi="方正楷体_GBK" w:cs="方正楷体_GBK" w:hint="eastAsia"/>
          <w:sz w:val="32"/>
        </w:rPr>
        <w:t>，团省委机关各部门、各直属单位：</w:t>
      </w:r>
    </w:p>
    <w:p w:rsidR="006637B2" w:rsidRDefault="00E4028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经我委领导同意，现将《团省委领导公务活动工作规范（试行）》印发给你们，请遵照执行。</w:t>
      </w:r>
    </w:p>
    <w:p w:rsidR="006637B2" w:rsidRDefault="006637B2">
      <w:pPr>
        <w:spacing w:line="560" w:lineRule="exact"/>
        <w:ind w:firstLineChars="500" w:firstLine="1600"/>
        <w:rPr>
          <w:rFonts w:ascii="方正楷体_GBK" w:eastAsia="方正楷体_GBK" w:hAnsi="方正楷体_GBK" w:cs="方正楷体_GBK"/>
          <w:sz w:val="32"/>
          <w:szCs w:val="32"/>
        </w:rPr>
      </w:pPr>
    </w:p>
    <w:p w:rsidR="006637B2" w:rsidRDefault="00E4028A">
      <w:pPr>
        <w:spacing w:line="560" w:lineRule="exact"/>
        <w:ind w:firstLineChars="500" w:firstLine="160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w:t>
      </w:r>
    </w:p>
    <w:p w:rsidR="006637B2" w:rsidRDefault="00E4028A">
      <w:pPr>
        <w:spacing w:line="560" w:lineRule="exact"/>
        <w:ind w:firstLineChars="1450" w:firstLine="4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共青团广东省委办公室</w:t>
      </w:r>
    </w:p>
    <w:p w:rsidR="006637B2" w:rsidRDefault="00E4028A">
      <w:pPr>
        <w:spacing w:line="560" w:lineRule="exact"/>
        <w:ind w:firstLineChars="500" w:firstLine="160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2017年11月17日</w:t>
      </w:r>
    </w:p>
    <w:p w:rsidR="006637B2" w:rsidRDefault="006637B2">
      <w:pPr>
        <w:widowControl/>
        <w:jc w:val="left"/>
        <w:rPr>
          <w:rFonts w:ascii="方正黑体_GBK" w:eastAsia="方正黑体_GBK"/>
          <w:sz w:val="32"/>
          <w:szCs w:val="32"/>
        </w:rPr>
      </w:pPr>
    </w:p>
    <w:p w:rsidR="006637B2" w:rsidRDefault="00E4028A">
      <w:pPr>
        <w:pStyle w:val="a6"/>
        <w:adjustRightInd w:val="0"/>
        <w:snapToGrid w:val="0"/>
        <w:spacing w:before="0" w:after="0" w:line="720" w:lineRule="exact"/>
        <w:rPr>
          <w:rFonts w:ascii="方正小标宋简体" w:eastAsia="方正小标宋简体"/>
          <w:b w:val="0"/>
          <w:sz w:val="44"/>
          <w:szCs w:val="44"/>
        </w:rPr>
      </w:pPr>
      <w:r>
        <w:rPr>
          <w:rFonts w:ascii="方正小标宋简体" w:eastAsia="方正小标宋简体" w:hint="eastAsia"/>
          <w:b w:val="0"/>
          <w:sz w:val="44"/>
          <w:szCs w:val="44"/>
        </w:rPr>
        <w:lastRenderedPageBreak/>
        <w:t>团省委领导公务活动工作规范（试行）</w:t>
      </w:r>
    </w:p>
    <w:p w:rsidR="006637B2" w:rsidRDefault="006637B2">
      <w:pPr>
        <w:spacing w:line="560" w:lineRule="exact"/>
        <w:jc w:val="center"/>
        <w:rPr>
          <w:rFonts w:ascii="方正仿宋_GBK" w:eastAsia="方正仿宋_GBK"/>
          <w:sz w:val="32"/>
          <w:szCs w:val="32"/>
        </w:rPr>
      </w:pPr>
    </w:p>
    <w:p w:rsidR="006637B2" w:rsidRDefault="00E4028A">
      <w:pPr>
        <w:adjustRightInd w:val="0"/>
        <w:snapToGrid w:val="0"/>
        <w:spacing w:line="540" w:lineRule="exact"/>
        <w:ind w:firstLine="636"/>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 总则</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bCs/>
          <w:sz w:val="32"/>
          <w:szCs w:val="32"/>
        </w:rPr>
        <w:t xml:space="preserve">第一条 </w:t>
      </w:r>
      <w:r>
        <w:rPr>
          <w:rFonts w:ascii="方正仿宋_GBK" w:eastAsia="方正仿宋_GBK" w:hint="eastAsia"/>
          <w:sz w:val="32"/>
          <w:szCs w:val="32"/>
        </w:rPr>
        <w:t>为深入贯彻落实《关于改进工作作风、密切联系群众的八项规定》和省委省政府、团中央的有关规定精神，切实改进会风文风，加强团干部作风建设，结合广东共青团工作实际，制定本规范。</w:t>
      </w:r>
    </w:p>
    <w:p w:rsidR="006637B2" w:rsidRDefault="00E4028A">
      <w:pPr>
        <w:adjustRightInd w:val="0"/>
        <w:snapToGrid w:val="0"/>
        <w:spacing w:line="540" w:lineRule="exact"/>
        <w:ind w:firstLine="640"/>
        <w:rPr>
          <w:rFonts w:ascii="方正仿宋_GBK" w:eastAsia="方正仿宋_GBK"/>
          <w:sz w:val="32"/>
          <w:szCs w:val="32"/>
        </w:rPr>
      </w:pPr>
      <w:r>
        <w:rPr>
          <w:rFonts w:ascii="方正仿宋_GBK" w:eastAsia="方正仿宋_GBK" w:hint="eastAsia"/>
          <w:b/>
          <w:bCs/>
          <w:sz w:val="32"/>
          <w:szCs w:val="32"/>
        </w:rPr>
        <w:t xml:space="preserve">第二条 </w:t>
      </w:r>
      <w:r>
        <w:rPr>
          <w:rFonts w:ascii="方正仿宋_GBK" w:eastAsia="方正仿宋_GBK" w:hint="eastAsia"/>
          <w:sz w:val="32"/>
          <w:szCs w:val="32"/>
        </w:rPr>
        <w:t>本规范所指公务活动是指团省委领导（党组成员、挂兼职副书记等）出席工作会议、活动、学习培训以及调研、考察、访问等与职务相关的各类公务活动。</w:t>
      </w:r>
    </w:p>
    <w:p w:rsidR="006637B2" w:rsidRDefault="00E4028A">
      <w:pPr>
        <w:adjustRightInd w:val="0"/>
        <w:snapToGrid w:val="0"/>
        <w:spacing w:line="540" w:lineRule="exact"/>
        <w:ind w:firstLine="640"/>
        <w:rPr>
          <w:rFonts w:ascii="方正仿宋_GBK" w:eastAsia="方正仿宋_GBK"/>
          <w:sz w:val="32"/>
          <w:szCs w:val="32"/>
        </w:rPr>
      </w:pPr>
      <w:r>
        <w:rPr>
          <w:rFonts w:ascii="方正仿宋_GBK" w:eastAsia="方正仿宋_GBK" w:hint="eastAsia"/>
          <w:b/>
          <w:bCs/>
          <w:sz w:val="32"/>
          <w:szCs w:val="32"/>
        </w:rPr>
        <w:t>第三条</w:t>
      </w:r>
      <w:r>
        <w:rPr>
          <w:rFonts w:ascii="方正仿宋_GBK" w:eastAsia="方正仿宋_GBK" w:hint="eastAsia"/>
          <w:sz w:val="32"/>
          <w:szCs w:val="32"/>
        </w:rPr>
        <w:t xml:space="preserve"> 团省委领导出席公务活动应遵循必要性、对等性、对口性的原则，由办公室统筹协调，团省委书记统一审定。</w:t>
      </w:r>
    </w:p>
    <w:p w:rsidR="006637B2" w:rsidRDefault="00E4028A">
      <w:pPr>
        <w:adjustRightInd w:val="0"/>
        <w:snapToGrid w:val="0"/>
        <w:spacing w:line="540" w:lineRule="exact"/>
        <w:ind w:firstLine="640"/>
        <w:rPr>
          <w:rFonts w:ascii="方正仿宋_GBK" w:eastAsia="方正仿宋_GBK"/>
          <w:sz w:val="32"/>
          <w:szCs w:val="32"/>
        </w:rPr>
      </w:pPr>
      <w:r>
        <w:rPr>
          <w:rFonts w:ascii="方正仿宋_GBK" w:eastAsia="方正仿宋_GBK" w:hint="eastAsia"/>
          <w:b/>
          <w:bCs/>
          <w:sz w:val="32"/>
          <w:szCs w:val="32"/>
        </w:rPr>
        <w:t>第四条</w:t>
      </w:r>
      <w:r>
        <w:rPr>
          <w:rFonts w:ascii="方正仿宋_GBK" w:eastAsia="方正仿宋_GBK" w:hint="eastAsia"/>
          <w:sz w:val="32"/>
          <w:szCs w:val="32"/>
        </w:rPr>
        <w:t xml:space="preserve"> 团省委领导出席公务活动应严格遵守中央“八项规定”有关要求，减少一般性的、可有可无的公务活动；减少仪式性的、迎来送往的活动；下基层轻车简从，避免层层陪同；多深入基层一线，多联系普通青年，多研究重要专项工作。</w:t>
      </w:r>
    </w:p>
    <w:p w:rsidR="006637B2" w:rsidRDefault="00E4028A">
      <w:pPr>
        <w:adjustRightInd w:val="0"/>
        <w:snapToGrid w:val="0"/>
        <w:spacing w:line="540" w:lineRule="exact"/>
        <w:ind w:firstLine="636"/>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 公务活动范围</w:t>
      </w:r>
    </w:p>
    <w:p w:rsidR="006637B2" w:rsidRDefault="00E4028A">
      <w:pPr>
        <w:adjustRightInd w:val="0"/>
        <w:snapToGrid w:val="0"/>
        <w:spacing w:line="540" w:lineRule="exact"/>
        <w:ind w:firstLine="636"/>
        <w:rPr>
          <w:rFonts w:ascii="方正仿宋_GBK" w:eastAsia="方正仿宋_GBK" w:hAnsi="方正黑体_GBK" w:cs="方正黑体_GBK"/>
          <w:sz w:val="32"/>
          <w:szCs w:val="32"/>
        </w:rPr>
      </w:pPr>
      <w:r>
        <w:rPr>
          <w:rFonts w:ascii="方正仿宋_GBK" w:eastAsia="方正仿宋_GBK" w:hAnsi="方正黑体_GBK" w:cs="方正黑体_GBK" w:hint="eastAsia"/>
          <w:b/>
          <w:sz w:val="32"/>
          <w:szCs w:val="32"/>
        </w:rPr>
        <w:t xml:space="preserve">第五条 </w:t>
      </w:r>
      <w:r>
        <w:rPr>
          <w:rFonts w:ascii="方正仿宋_GBK" w:eastAsia="方正仿宋_GBK" w:hAnsi="方正黑体_GBK" w:cs="方正黑体_GBK" w:hint="eastAsia"/>
          <w:sz w:val="32"/>
          <w:szCs w:val="32"/>
        </w:rPr>
        <w:t>团省委领导出席公务活动包括但不限于：</w:t>
      </w:r>
    </w:p>
    <w:p w:rsidR="006637B2" w:rsidRDefault="00E4028A">
      <w:pPr>
        <w:adjustRightInd w:val="0"/>
        <w:snapToGrid w:val="0"/>
        <w:spacing w:line="540" w:lineRule="exact"/>
        <w:ind w:firstLine="636"/>
        <w:rPr>
          <w:rFonts w:ascii="方正仿宋_GBK" w:eastAsia="方正仿宋_GBK"/>
          <w:bCs/>
          <w:sz w:val="32"/>
          <w:szCs w:val="32"/>
        </w:rPr>
      </w:pPr>
      <w:r>
        <w:rPr>
          <w:rFonts w:ascii="方正仿宋_GBK" w:eastAsia="方正仿宋_GBK" w:hint="eastAsia"/>
          <w:bCs/>
          <w:sz w:val="32"/>
          <w:szCs w:val="32"/>
        </w:rPr>
        <w:t>1.省委、省政府、团中央等上级单位举办的会议、活动或交办的工作；</w:t>
      </w:r>
    </w:p>
    <w:p w:rsidR="006637B2" w:rsidRDefault="00E4028A">
      <w:pPr>
        <w:adjustRightInd w:val="0"/>
        <w:snapToGrid w:val="0"/>
        <w:spacing w:line="540" w:lineRule="exact"/>
        <w:ind w:firstLine="636"/>
        <w:rPr>
          <w:rFonts w:ascii="方正仿宋_GBK" w:eastAsia="方正仿宋_GBK"/>
          <w:bCs/>
          <w:sz w:val="32"/>
          <w:szCs w:val="32"/>
        </w:rPr>
      </w:pPr>
      <w:r>
        <w:rPr>
          <w:rFonts w:ascii="方正仿宋_GBK" w:eastAsia="方正仿宋_GBK" w:hint="eastAsia"/>
          <w:bCs/>
          <w:sz w:val="32"/>
          <w:szCs w:val="32"/>
        </w:rPr>
        <w:t>2.团省委主办或共同主办的会议、活动，包括必要的工作拜访、沟通活动；</w:t>
      </w:r>
    </w:p>
    <w:p w:rsidR="006637B2" w:rsidRDefault="00E4028A">
      <w:pPr>
        <w:adjustRightInd w:val="0"/>
        <w:snapToGrid w:val="0"/>
        <w:spacing w:line="540" w:lineRule="exact"/>
        <w:ind w:firstLineChars="200" w:firstLine="640"/>
        <w:rPr>
          <w:rFonts w:ascii="方正仿宋_GBK" w:eastAsia="方正仿宋_GBK"/>
          <w:bCs/>
          <w:sz w:val="32"/>
          <w:szCs w:val="32"/>
        </w:rPr>
      </w:pPr>
      <w:r>
        <w:rPr>
          <w:rFonts w:ascii="方正仿宋_GBK" w:eastAsia="方正仿宋_GBK" w:hint="eastAsia"/>
          <w:bCs/>
          <w:sz w:val="32"/>
          <w:szCs w:val="32"/>
        </w:rPr>
        <w:t>3.到基层的调研考察、下沉、驻点等活动；</w:t>
      </w:r>
    </w:p>
    <w:p w:rsidR="006637B2" w:rsidRDefault="00E4028A">
      <w:pPr>
        <w:adjustRightInd w:val="0"/>
        <w:snapToGrid w:val="0"/>
        <w:spacing w:line="540" w:lineRule="exact"/>
        <w:ind w:firstLineChars="200" w:firstLine="640"/>
        <w:rPr>
          <w:rFonts w:ascii="方正仿宋_GBK" w:eastAsia="方正仿宋_GBK"/>
          <w:bCs/>
          <w:sz w:val="32"/>
          <w:szCs w:val="32"/>
        </w:rPr>
      </w:pPr>
      <w:r>
        <w:rPr>
          <w:rFonts w:ascii="方正仿宋_GBK" w:eastAsia="方正仿宋_GBK" w:hint="eastAsia"/>
          <w:bCs/>
          <w:sz w:val="32"/>
          <w:szCs w:val="32"/>
        </w:rPr>
        <w:lastRenderedPageBreak/>
        <w:t>4.港澳台及外事交流活动；</w:t>
      </w:r>
    </w:p>
    <w:p w:rsidR="006637B2" w:rsidRDefault="00E4028A">
      <w:pPr>
        <w:adjustRightInd w:val="0"/>
        <w:snapToGrid w:val="0"/>
        <w:spacing w:line="540" w:lineRule="exact"/>
        <w:ind w:firstLineChars="200" w:firstLine="640"/>
        <w:rPr>
          <w:rFonts w:ascii="方正仿宋_GBK" w:eastAsia="方正仿宋_GBK"/>
          <w:bCs/>
          <w:sz w:val="32"/>
          <w:szCs w:val="32"/>
        </w:rPr>
      </w:pPr>
      <w:r>
        <w:rPr>
          <w:rFonts w:ascii="方正仿宋_GBK" w:eastAsia="方正仿宋_GBK" w:hint="eastAsia"/>
          <w:bCs/>
          <w:sz w:val="32"/>
          <w:szCs w:val="32"/>
        </w:rPr>
        <w:t>5.省青联、省学联、省少工委以及团省委机关各部室、各直属单位主办的重要会议、活动；</w:t>
      </w:r>
    </w:p>
    <w:p w:rsidR="006637B2" w:rsidRDefault="00E4028A">
      <w:pPr>
        <w:adjustRightInd w:val="0"/>
        <w:snapToGrid w:val="0"/>
        <w:spacing w:line="540" w:lineRule="exact"/>
        <w:ind w:firstLineChars="200" w:firstLine="640"/>
        <w:rPr>
          <w:rFonts w:ascii="方正仿宋_GBK" w:eastAsia="方正仿宋_GBK"/>
          <w:bCs/>
          <w:sz w:val="32"/>
          <w:szCs w:val="32"/>
        </w:rPr>
      </w:pPr>
      <w:r>
        <w:rPr>
          <w:rFonts w:ascii="方正仿宋_GBK" w:eastAsia="方正仿宋_GBK" w:hint="eastAsia"/>
          <w:bCs/>
          <w:sz w:val="32"/>
          <w:szCs w:val="32"/>
        </w:rPr>
        <w:t>6.省内外有关单位、兄弟省（市）团委主办的相关会议活动；</w:t>
      </w:r>
    </w:p>
    <w:p w:rsidR="006637B2" w:rsidRDefault="00E4028A">
      <w:pPr>
        <w:adjustRightInd w:val="0"/>
        <w:snapToGrid w:val="0"/>
        <w:spacing w:line="540" w:lineRule="exact"/>
        <w:ind w:firstLineChars="200" w:firstLine="640"/>
        <w:rPr>
          <w:rFonts w:ascii="方正仿宋_GBK" w:eastAsia="方正仿宋_GBK"/>
          <w:bCs/>
          <w:sz w:val="32"/>
          <w:szCs w:val="32"/>
        </w:rPr>
      </w:pPr>
      <w:r>
        <w:rPr>
          <w:rFonts w:ascii="方正仿宋_GBK" w:eastAsia="方正仿宋_GBK" w:hint="eastAsia"/>
          <w:bCs/>
          <w:sz w:val="32"/>
          <w:szCs w:val="32"/>
        </w:rPr>
        <w:t>7.各地级以上市、团省委直属团组织的团的代表大会；</w:t>
      </w:r>
    </w:p>
    <w:p w:rsidR="006637B2" w:rsidRDefault="00E4028A">
      <w:pPr>
        <w:adjustRightInd w:val="0"/>
        <w:snapToGrid w:val="0"/>
        <w:spacing w:line="540" w:lineRule="exact"/>
        <w:ind w:firstLineChars="200" w:firstLine="640"/>
        <w:rPr>
          <w:rFonts w:ascii="方正仿宋_GBK" w:eastAsia="方正仿宋_GBK"/>
          <w:sz w:val="32"/>
          <w:szCs w:val="32"/>
        </w:rPr>
      </w:pPr>
      <w:r>
        <w:rPr>
          <w:rFonts w:ascii="方正仿宋_GBK" w:eastAsia="方正仿宋_GBK" w:hint="eastAsia"/>
          <w:bCs/>
          <w:sz w:val="32"/>
          <w:szCs w:val="32"/>
        </w:rPr>
        <w:t>8.各</w:t>
      </w:r>
      <w:r>
        <w:rPr>
          <w:rFonts w:ascii="方正仿宋_GBK" w:eastAsia="方正仿宋_GBK" w:hint="eastAsia"/>
          <w:sz w:val="32"/>
          <w:szCs w:val="32"/>
        </w:rPr>
        <w:t>地级以上市团委召开的青联全体委员会议、学联代表大会、少先队代表大会；</w:t>
      </w:r>
    </w:p>
    <w:p w:rsidR="006637B2" w:rsidRDefault="00E4028A">
      <w:pPr>
        <w:adjustRightInd w:val="0"/>
        <w:snapToGrid w:val="0"/>
        <w:spacing w:line="540" w:lineRule="exact"/>
        <w:ind w:firstLineChars="200" w:firstLine="640"/>
        <w:rPr>
          <w:rFonts w:ascii="方正仿宋_GBK" w:eastAsia="方正仿宋_GBK"/>
          <w:sz w:val="32"/>
          <w:szCs w:val="32"/>
        </w:rPr>
      </w:pPr>
      <w:r>
        <w:rPr>
          <w:rFonts w:ascii="方正仿宋_GBK" w:eastAsia="方正仿宋_GBK" w:hint="eastAsia"/>
          <w:bCs/>
          <w:sz w:val="32"/>
          <w:szCs w:val="32"/>
        </w:rPr>
        <w:t>9.团省委管理或指导的社团的换届会议或重要公务活动。</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sz w:val="32"/>
          <w:szCs w:val="32"/>
        </w:rPr>
        <w:t xml:space="preserve">第六条 </w:t>
      </w:r>
      <w:r>
        <w:rPr>
          <w:rFonts w:ascii="方正仿宋_GBK" w:eastAsia="方正仿宋_GBK" w:hint="eastAsia"/>
          <w:sz w:val="32"/>
          <w:szCs w:val="32"/>
        </w:rPr>
        <w:t>团省委领导一般</w:t>
      </w:r>
      <w:proofErr w:type="gramStart"/>
      <w:r>
        <w:rPr>
          <w:rFonts w:ascii="方正仿宋_GBK" w:eastAsia="方正仿宋_GBK" w:hint="eastAsia"/>
          <w:sz w:val="32"/>
          <w:szCs w:val="32"/>
        </w:rPr>
        <w:t>不</w:t>
      </w:r>
      <w:proofErr w:type="gramEnd"/>
      <w:r>
        <w:rPr>
          <w:rFonts w:ascii="方正仿宋_GBK" w:eastAsia="方正仿宋_GBK" w:hint="eastAsia"/>
          <w:sz w:val="32"/>
          <w:szCs w:val="32"/>
        </w:rPr>
        <w:t>专门出席各级团组织举办的比赛、启动仪式、颁奖典礼等常规或仪式性活动。</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sz w:val="32"/>
          <w:szCs w:val="32"/>
        </w:rPr>
        <w:t xml:space="preserve">第七条 </w:t>
      </w:r>
      <w:r>
        <w:rPr>
          <w:rFonts w:ascii="方正仿宋_GBK" w:eastAsia="方正仿宋_GBK" w:hint="eastAsia"/>
          <w:sz w:val="32"/>
          <w:szCs w:val="32"/>
        </w:rPr>
        <w:t>除确有工作需要并经团省委书记或上级领导批准外，团省委领导不出席剪彩、奠基、答谢会、博览会、企业年会等活动，</w:t>
      </w:r>
      <w:proofErr w:type="gramStart"/>
      <w:r>
        <w:rPr>
          <w:rFonts w:ascii="方正仿宋_GBK" w:eastAsia="方正仿宋_GBK" w:hint="eastAsia"/>
          <w:sz w:val="32"/>
          <w:szCs w:val="32"/>
        </w:rPr>
        <w:t>不题辞</w:t>
      </w:r>
      <w:proofErr w:type="gramEnd"/>
      <w:r>
        <w:rPr>
          <w:rFonts w:ascii="方正仿宋_GBK" w:eastAsia="方正仿宋_GBK" w:hint="eastAsia"/>
          <w:sz w:val="32"/>
          <w:szCs w:val="32"/>
        </w:rPr>
        <w:t>、不题字、不作序。</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sz w:val="32"/>
          <w:szCs w:val="32"/>
        </w:rPr>
        <w:t xml:space="preserve">第八条 </w:t>
      </w:r>
      <w:r>
        <w:rPr>
          <w:rFonts w:ascii="方正仿宋_GBK" w:eastAsia="方正仿宋_GBK" w:hint="eastAsia"/>
          <w:sz w:val="32"/>
          <w:szCs w:val="32"/>
        </w:rPr>
        <w:t>团省委领导定期深入基层开展调研和驻点指导基层，每年调研时间累计不少于60天。调研分日常调研和集中大调研，日常调研结合分管或重点专项工作开展，一般应深入县以下基层单位；集中大调研一般在每年初提出调研选题和计划，每人每年牵头不少于1个重点选题，经党组研究后列入全年调研计划，并按计划组织实施。每位党组成员每年调研指导基层原则上应覆盖一半以上的地市。各类调研活动应注重实效，避免蜻蜓点水、走马观花、为调研而调研。</w:t>
      </w:r>
    </w:p>
    <w:p w:rsidR="006637B2" w:rsidRDefault="00E4028A">
      <w:pPr>
        <w:adjustRightInd w:val="0"/>
        <w:snapToGrid w:val="0"/>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第三章 公务活动流程</w:t>
      </w:r>
    </w:p>
    <w:p w:rsidR="006637B2" w:rsidRDefault="00E4028A">
      <w:pPr>
        <w:adjustRightInd w:val="0"/>
        <w:snapToGrid w:val="0"/>
        <w:spacing w:line="540" w:lineRule="exact"/>
        <w:ind w:firstLineChars="200" w:firstLine="643"/>
        <w:rPr>
          <w:rFonts w:ascii="方正仿宋_GBK" w:eastAsia="方正仿宋_GBK"/>
          <w:color w:val="FF0000"/>
          <w:sz w:val="32"/>
          <w:szCs w:val="32"/>
        </w:rPr>
      </w:pPr>
      <w:r>
        <w:rPr>
          <w:rFonts w:ascii="方正仿宋_GBK" w:eastAsia="方正仿宋_GBK" w:hint="eastAsia"/>
          <w:b/>
          <w:sz w:val="32"/>
          <w:szCs w:val="32"/>
        </w:rPr>
        <w:t xml:space="preserve">第九条 </w:t>
      </w:r>
      <w:r>
        <w:rPr>
          <w:rFonts w:ascii="方正仿宋_GBK" w:eastAsia="方正仿宋_GBK" w:hint="eastAsia"/>
          <w:sz w:val="32"/>
          <w:szCs w:val="32"/>
        </w:rPr>
        <w:t>邀请团省委领导出席公务活动（党组会、党组</w:t>
      </w:r>
      <w:r>
        <w:rPr>
          <w:rFonts w:ascii="方正仿宋_GBK" w:eastAsia="方正仿宋_GBK" w:hint="eastAsia"/>
          <w:sz w:val="32"/>
          <w:szCs w:val="32"/>
        </w:rPr>
        <w:lastRenderedPageBreak/>
        <w:t>中心组学习会、书记办公会、专项工作推进会等机关内部常规会议除外），由主办（经办）部门填写《团省委领导出席公务活动呈批表》，至少提前5个工作日报办公室审核，</w:t>
      </w:r>
      <w:proofErr w:type="gramStart"/>
      <w:r>
        <w:rPr>
          <w:rFonts w:ascii="方正仿宋_GBK" w:eastAsia="方正仿宋_GBK" w:hint="eastAsia"/>
          <w:sz w:val="32"/>
          <w:szCs w:val="32"/>
        </w:rPr>
        <w:t>经拟邀请</w:t>
      </w:r>
      <w:proofErr w:type="gramEnd"/>
      <w:r>
        <w:rPr>
          <w:rFonts w:ascii="方正仿宋_GBK" w:eastAsia="方正仿宋_GBK" w:hint="eastAsia"/>
          <w:sz w:val="32"/>
          <w:szCs w:val="32"/>
        </w:rPr>
        <w:t>领导和书记审定后列入公务安排表。紧急和临时的公务活动，</w:t>
      </w:r>
      <w:proofErr w:type="gramStart"/>
      <w:r>
        <w:rPr>
          <w:rFonts w:ascii="方正仿宋_GBK" w:eastAsia="方正仿宋_GBK" w:hint="eastAsia"/>
          <w:sz w:val="32"/>
          <w:szCs w:val="32"/>
        </w:rPr>
        <w:t>经拟邀请</w:t>
      </w:r>
      <w:proofErr w:type="gramEnd"/>
      <w:r>
        <w:rPr>
          <w:rFonts w:ascii="方正仿宋_GBK" w:eastAsia="方正仿宋_GBK" w:hint="eastAsia"/>
          <w:sz w:val="32"/>
          <w:szCs w:val="32"/>
        </w:rPr>
        <w:t>领导和书记审定后可向办公室补报。OA系统已有领导批示和上级单位明确要求的公务活动，办公室可直接列入公务安排。</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sz w:val="32"/>
          <w:szCs w:val="32"/>
        </w:rPr>
        <w:t xml:space="preserve">第十条 </w:t>
      </w:r>
      <w:r>
        <w:rPr>
          <w:rFonts w:ascii="方正仿宋_GBK" w:eastAsia="方正仿宋_GBK" w:hint="eastAsia"/>
          <w:sz w:val="32"/>
          <w:szCs w:val="32"/>
        </w:rPr>
        <w:t>外单位邀请团省委领导出席公务活动，由办公室会同对口部门提出拟办意见，</w:t>
      </w:r>
      <w:proofErr w:type="gramStart"/>
      <w:r>
        <w:rPr>
          <w:rFonts w:ascii="方正仿宋_GBK" w:eastAsia="方正仿宋_GBK" w:hint="eastAsia"/>
          <w:sz w:val="32"/>
          <w:szCs w:val="32"/>
        </w:rPr>
        <w:t>经拟邀请</w:t>
      </w:r>
      <w:proofErr w:type="gramEnd"/>
      <w:r>
        <w:rPr>
          <w:rFonts w:ascii="方正仿宋_GBK" w:eastAsia="方正仿宋_GBK" w:hint="eastAsia"/>
          <w:sz w:val="32"/>
          <w:szCs w:val="32"/>
        </w:rPr>
        <w:t>领导和书记审定后列入公务安排表。团省委副书记出席外单位公务活动，根据需要可安排一名对口工作部门的同志陪同，一般不安排部门主要负责同志陪同。</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sz w:val="32"/>
          <w:szCs w:val="32"/>
        </w:rPr>
        <w:t xml:space="preserve">第十一条 </w:t>
      </w:r>
      <w:r>
        <w:rPr>
          <w:rFonts w:ascii="方正仿宋_GBK" w:eastAsia="方正仿宋_GBK" w:hint="eastAsia"/>
          <w:sz w:val="32"/>
          <w:szCs w:val="32"/>
        </w:rPr>
        <w:t>团省委书记出席公务活动（包括调研交流）由办公室统筹负责，包括把关公务活动必要性、具体安排（</w:t>
      </w:r>
      <w:proofErr w:type="gramStart"/>
      <w:r>
        <w:rPr>
          <w:rFonts w:ascii="方正仿宋_GBK" w:eastAsia="方正仿宋_GBK" w:hint="eastAsia"/>
          <w:sz w:val="32"/>
          <w:szCs w:val="32"/>
        </w:rPr>
        <w:t>含工作</w:t>
      </w:r>
      <w:proofErr w:type="gramEnd"/>
      <w:r>
        <w:rPr>
          <w:rFonts w:ascii="方正仿宋_GBK" w:eastAsia="方正仿宋_GBK" w:hint="eastAsia"/>
          <w:sz w:val="32"/>
          <w:szCs w:val="32"/>
        </w:rPr>
        <w:t>方案、议程、选点、人员名单等）、讲话稿、现场布置踩点（如必要）、资料归档、宣传报道等；团省委书记公务活动相关资料由主办（经办）部门主要负责人审定后送办公室审核（紧急公务可同步送书记），并至少提前3个工作日</w:t>
      </w:r>
      <w:proofErr w:type="gramStart"/>
      <w:r>
        <w:rPr>
          <w:rFonts w:ascii="方正仿宋_GBK" w:eastAsia="方正仿宋_GBK" w:hint="eastAsia"/>
          <w:sz w:val="32"/>
          <w:szCs w:val="32"/>
        </w:rPr>
        <w:t>呈书记</w:t>
      </w:r>
      <w:proofErr w:type="gramEnd"/>
      <w:r>
        <w:rPr>
          <w:rFonts w:ascii="方正仿宋_GBK" w:eastAsia="方正仿宋_GBK" w:hint="eastAsia"/>
          <w:sz w:val="32"/>
          <w:szCs w:val="32"/>
        </w:rPr>
        <w:t>审定。其他领导出席公务活动，由各主办（经办）部门负责，一般应将有关活动资料提前3个</w:t>
      </w:r>
      <w:proofErr w:type="gramStart"/>
      <w:r>
        <w:rPr>
          <w:rFonts w:ascii="方正仿宋_GBK" w:eastAsia="方正仿宋_GBK" w:hint="eastAsia"/>
          <w:sz w:val="32"/>
          <w:szCs w:val="32"/>
        </w:rPr>
        <w:t>工作日呈该领导</w:t>
      </w:r>
      <w:proofErr w:type="gramEnd"/>
      <w:r>
        <w:rPr>
          <w:rFonts w:ascii="方正仿宋_GBK" w:eastAsia="方正仿宋_GBK" w:hint="eastAsia"/>
          <w:sz w:val="32"/>
          <w:szCs w:val="32"/>
        </w:rPr>
        <w:t>审定。</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sz w:val="32"/>
          <w:szCs w:val="32"/>
        </w:rPr>
        <w:t xml:space="preserve">第十二条 </w:t>
      </w:r>
      <w:r>
        <w:rPr>
          <w:rFonts w:ascii="方正仿宋_GBK" w:eastAsia="方正仿宋_GBK" w:hint="eastAsia"/>
          <w:sz w:val="32"/>
          <w:szCs w:val="32"/>
        </w:rPr>
        <w:t>团省委领导根据每周公</w:t>
      </w:r>
      <w:proofErr w:type="gramStart"/>
      <w:r>
        <w:rPr>
          <w:rFonts w:ascii="方正仿宋_GBK" w:eastAsia="方正仿宋_GBK" w:hint="eastAsia"/>
          <w:sz w:val="32"/>
          <w:szCs w:val="32"/>
        </w:rPr>
        <w:t>务</w:t>
      </w:r>
      <w:proofErr w:type="gramEnd"/>
      <w:r>
        <w:rPr>
          <w:rFonts w:ascii="方正仿宋_GBK" w:eastAsia="方正仿宋_GBK" w:hint="eastAsia"/>
          <w:sz w:val="32"/>
          <w:szCs w:val="32"/>
        </w:rPr>
        <w:t>安排</w:t>
      </w:r>
      <w:proofErr w:type="gramStart"/>
      <w:r>
        <w:rPr>
          <w:rFonts w:ascii="方正仿宋_GBK" w:eastAsia="方正仿宋_GBK" w:hint="eastAsia"/>
          <w:sz w:val="32"/>
          <w:szCs w:val="32"/>
        </w:rPr>
        <w:t>表出席</w:t>
      </w:r>
      <w:proofErr w:type="gramEnd"/>
      <w:r>
        <w:rPr>
          <w:rFonts w:ascii="方正仿宋_GBK" w:eastAsia="方正仿宋_GBK" w:hint="eastAsia"/>
          <w:sz w:val="32"/>
          <w:szCs w:val="32"/>
        </w:rPr>
        <w:t>公务活动。各部门应于每周五下午16时前向办公室报备下一周领导出席公务活动情况，办公室负责整理每周领导公务安排表，并于每周日下午16时前呈书记审定后在一定范围内公</w:t>
      </w:r>
      <w:r>
        <w:rPr>
          <w:rFonts w:ascii="方正仿宋_GBK" w:eastAsia="方正仿宋_GBK" w:hint="eastAsia"/>
          <w:sz w:val="32"/>
          <w:szCs w:val="32"/>
        </w:rPr>
        <w:lastRenderedPageBreak/>
        <w:t>布执行，周中可根据实际</w:t>
      </w:r>
      <w:proofErr w:type="gramStart"/>
      <w:r>
        <w:rPr>
          <w:rFonts w:ascii="方正仿宋_GBK" w:eastAsia="方正仿宋_GBK" w:hint="eastAsia"/>
          <w:sz w:val="32"/>
          <w:szCs w:val="32"/>
        </w:rPr>
        <w:t>作出</w:t>
      </w:r>
      <w:proofErr w:type="gramEnd"/>
      <w:r>
        <w:rPr>
          <w:rFonts w:ascii="方正仿宋_GBK" w:eastAsia="方正仿宋_GBK" w:hint="eastAsia"/>
          <w:sz w:val="32"/>
          <w:szCs w:val="32"/>
        </w:rPr>
        <w:t>调整。</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bCs/>
          <w:sz w:val="32"/>
          <w:szCs w:val="32"/>
        </w:rPr>
        <w:t>第十三条</w:t>
      </w:r>
      <w:r>
        <w:rPr>
          <w:rFonts w:ascii="方正仿宋_GBK" w:eastAsia="方正仿宋_GBK" w:hint="eastAsia"/>
          <w:b/>
          <w:sz w:val="32"/>
          <w:szCs w:val="32"/>
        </w:rPr>
        <w:t xml:space="preserve"> </w:t>
      </w:r>
      <w:r>
        <w:rPr>
          <w:rFonts w:ascii="方正仿宋_GBK" w:eastAsia="方正仿宋_GBK" w:hint="eastAsia"/>
          <w:sz w:val="32"/>
          <w:szCs w:val="32"/>
        </w:rPr>
        <w:t>团省委书记离开本省出席公务活动，由办公室按照省委有关规定报省委分管领导同意，并分别向省委办公厅和团中央办公厅报备。其他领导离开广州出席公务活动，须</w:t>
      </w:r>
      <w:proofErr w:type="gramStart"/>
      <w:r>
        <w:rPr>
          <w:rFonts w:ascii="方正仿宋_GBK" w:eastAsia="方正仿宋_GBK" w:hint="eastAsia"/>
          <w:sz w:val="32"/>
          <w:szCs w:val="32"/>
        </w:rPr>
        <w:t>经书记</w:t>
      </w:r>
      <w:proofErr w:type="gramEnd"/>
      <w:r>
        <w:rPr>
          <w:rFonts w:ascii="方正仿宋_GBK" w:eastAsia="方正仿宋_GBK" w:hint="eastAsia"/>
          <w:sz w:val="32"/>
          <w:szCs w:val="32"/>
        </w:rPr>
        <w:t>同意。书记外出公务活动报备由办公室负责，其他领导外出公务活动报备由经办部门负责，报备内容包括外出人员、事由、时间、地点、行程（外出期间如行程有变化，应及时补充报告）。外事出访活动按省有关要求执行。</w:t>
      </w:r>
    </w:p>
    <w:p w:rsidR="006637B2" w:rsidRDefault="00E4028A">
      <w:pPr>
        <w:adjustRightInd w:val="0"/>
        <w:snapToGrid w:val="0"/>
        <w:spacing w:line="540" w:lineRule="exact"/>
        <w:ind w:firstLineChars="200" w:firstLine="643"/>
        <w:rPr>
          <w:rFonts w:ascii="方正仿宋_GBK" w:eastAsia="方正仿宋_GBK"/>
          <w:b/>
          <w:bCs/>
          <w:sz w:val="32"/>
          <w:szCs w:val="32"/>
        </w:rPr>
      </w:pPr>
      <w:r>
        <w:rPr>
          <w:rFonts w:ascii="方正仿宋_GBK" w:eastAsia="方正仿宋_GBK" w:hint="eastAsia"/>
          <w:b/>
          <w:sz w:val="32"/>
          <w:szCs w:val="32"/>
        </w:rPr>
        <w:t>第</w:t>
      </w:r>
      <w:r>
        <w:rPr>
          <w:rFonts w:ascii="方正仿宋_GBK" w:eastAsia="方正仿宋_GBK" w:hint="eastAsia"/>
          <w:b/>
          <w:bCs/>
          <w:sz w:val="32"/>
          <w:szCs w:val="32"/>
        </w:rPr>
        <w:t>十四</w:t>
      </w:r>
      <w:r>
        <w:rPr>
          <w:rFonts w:ascii="方正仿宋_GBK" w:eastAsia="方正仿宋_GBK" w:hint="eastAsia"/>
          <w:b/>
          <w:sz w:val="32"/>
          <w:szCs w:val="32"/>
        </w:rPr>
        <w:t xml:space="preserve">条 </w:t>
      </w:r>
      <w:r>
        <w:rPr>
          <w:rFonts w:ascii="方正仿宋_GBK" w:eastAsia="方正仿宋_GBK" w:hint="eastAsia"/>
          <w:sz w:val="32"/>
          <w:szCs w:val="32"/>
        </w:rPr>
        <w:t>团省委领导出席省委、省政府和团中央等上级单位举办的公务会议活动，应将具有归档价值的会议文件等材料及时交办公室归档，有传达要求的视情况在党组会、书记办公会等进行传达并抓好贯彻落实。</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bCs/>
          <w:sz w:val="32"/>
          <w:szCs w:val="32"/>
        </w:rPr>
        <w:t xml:space="preserve">第十五条 </w:t>
      </w:r>
      <w:r>
        <w:rPr>
          <w:rFonts w:ascii="方正仿宋_GBK" w:eastAsia="方正仿宋_GBK" w:hint="eastAsia"/>
          <w:bCs/>
          <w:sz w:val="32"/>
          <w:szCs w:val="32"/>
        </w:rPr>
        <w:t>团省委主办的各类工作会议一般应形成会议纪要。</w:t>
      </w:r>
      <w:r>
        <w:rPr>
          <w:rFonts w:ascii="方正仿宋_GBK" w:eastAsia="方正仿宋_GBK" w:hint="eastAsia"/>
          <w:sz w:val="32"/>
          <w:szCs w:val="32"/>
        </w:rPr>
        <w:t>由主办（经办）部门负责整理会议活动纪要，并及时传达会议活动精神，落实具体工作部署。办公室将定期督办。</w:t>
      </w:r>
    </w:p>
    <w:p w:rsidR="006637B2" w:rsidRDefault="00E4028A">
      <w:pPr>
        <w:adjustRightInd w:val="0"/>
        <w:snapToGrid w:val="0"/>
        <w:spacing w:line="54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 公务活动领导讲话（发言）</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sz w:val="32"/>
          <w:szCs w:val="32"/>
        </w:rPr>
        <w:t xml:space="preserve">第十六条 </w:t>
      </w:r>
      <w:r>
        <w:rPr>
          <w:rFonts w:ascii="方正仿宋_GBK" w:eastAsia="方正仿宋_GBK" w:hint="eastAsia"/>
          <w:sz w:val="32"/>
          <w:szCs w:val="32"/>
        </w:rPr>
        <w:t>团省委书记公务活动讲话（发言）稿须经办公室审核，主办（经办）部门须将代拟稿经部门主要负责同志审核并签署后，至少提前5个工作日报办公室，办公室须至少提前2个工作日呈书记、分管副书记审定。其他领导的讲话（发言）稿，经主办（经办）部门主要负责同志审核并签署后，至少提前2个</w:t>
      </w:r>
      <w:proofErr w:type="gramStart"/>
      <w:r>
        <w:rPr>
          <w:rFonts w:ascii="方正仿宋_GBK" w:eastAsia="方正仿宋_GBK" w:hint="eastAsia"/>
          <w:sz w:val="32"/>
          <w:szCs w:val="32"/>
        </w:rPr>
        <w:t>工作日呈该领导</w:t>
      </w:r>
      <w:proofErr w:type="gramEnd"/>
      <w:r>
        <w:rPr>
          <w:rFonts w:ascii="方正仿宋_GBK" w:eastAsia="方正仿宋_GBK" w:hint="eastAsia"/>
          <w:sz w:val="32"/>
          <w:szCs w:val="32"/>
        </w:rPr>
        <w:t>审定。党组成员代表党组的讲话（发言），应当事先经党组集体讨论</w:t>
      </w:r>
      <w:proofErr w:type="gramStart"/>
      <w:r>
        <w:rPr>
          <w:rFonts w:ascii="方正仿宋_GBK" w:eastAsia="方正仿宋_GBK" w:hint="eastAsia"/>
          <w:sz w:val="32"/>
          <w:szCs w:val="32"/>
        </w:rPr>
        <w:t>或者传批审定</w:t>
      </w:r>
      <w:proofErr w:type="gramEnd"/>
      <w:r>
        <w:rPr>
          <w:rFonts w:ascii="方正仿宋_GBK" w:eastAsia="方正仿宋_GBK" w:hint="eastAsia"/>
          <w:sz w:val="32"/>
          <w:szCs w:val="32"/>
        </w:rPr>
        <w:t>。对于重要讲话（发言）稿，主办（经办）部门应提前请领导审定提纲。</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bCs/>
          <w:sz w:val="32"/>
          <w:szCs w:val="32"/>
        </w:rPr>
        <w:lastRenderedPageBreak/>
        <w:t xml:space="preserve">第十七条 </w:t>
      </w:r>
      <w:r>
        <w:rPr>
          <w:rFonts w:ascii="方正仿宋_GBK" w:eastAsia="方正仿宋_GBK" w:hint="eastAsia"/>
          <w:sz w:val="32"/>
          <w:szCs w:val="32"/>
        </w:rPr>
        <w:t>团省委领导在团的代表大会、全委会、常委会、青联全体委员会议、学联代表大会、少先队代表大会以及其他全省性重要公务活动的专题讲话，须由经办部门做好录音和速记；一般的内部公务活动须有专人记录。公务活动结束后，经办部门须根据现场讲话情况对讲话稿作进一步修订完善，并在活动结束后3个工作日内呈领导本人审定。</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bCs/>
          <w:sz w:val="32"/>
          <w:szCs w:val="32"/>
        </w:rPr>
        <w:t xml:space="preserve">第十八条 </w:t>
      </w:r>
      <w:r>
        <w:rPr>
          <w:rFonts w:ascii="方正仿宋_GBK" w:eastAsia="方正仿宋_GBK" w:hint="eastAsia"/>
          <w:sz w:val="32"/>
          <w:szCs w:val="32"/>
        </w:rPr>
        <w:t>可对外发布的团省委领导讲话稿，由主办（经办）部门主要负责同志审核并经团省委领导本人审定后上传至广东共青团网站“领导讲话”栏目，并根据需要在一定范围印发；团省委书记在重要公务活动上的讲话稿以《粤团通报》形式印发有关单位。以上工作应在公务活动结束后5个工作日内完成。</w:t>
      </w:r>
    </w:p>
    <w:p w:rsidR="006637B2" w:rsidRDefault="00E4028A">
      <w:pPr>
        <w:adjustRightInd w:val="0"/>
        <w:snapToGrid w:val="0"/>
        <w:spacing w:line="54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第五章 公务活动宣传</w:t>
      </w:r>
    </w:p>
    <w:p w:rsidR="006637B2" w:rsidRDefault="00E4028A">
      <w:pPr>
        <w:adjustRightInd w:val="0"/>
        <w:snapToGrid w:val="0"/>
        <w:spacing w:line="540" w:lineRule="exact"/>
        <w:ind w:firstLine="640"/>
        <w:rPr>
          <w:rFonts w:ascii="方正仿宋_GBK" w:eastAsia="方正仿宋_GBK"/>
          <w:b/>
          <w:bCs/>
          <w:sz w:val="32"/>
          <w:szCs w:val="32"/>
        </w:rPr>
      </w:pPr>
      <w:r>
        <w:rPr>
          <w:rFonts w:ascii="方正仿宋_GBK" w:eastAsia="方正仿宋_GBK" w:hint="eastAsia"/>
          <w:b/>
          <w:bCs/>
          <w:sz w:val="32"/>
          <w:szCs w:val="32"/>
        </w:rPr>
        <w:t xml:space="preserve">第十九条 </w:t>
      </w:r>
      <w:r>
        <w:rPr>
          <w:rFonts w:ascii="方正仿宋_GBK" w:eastAsia="方正仿宋_GBK" w:hint="eastAsia"/>
          <w:sz w:val="32"/>
          <w:szCs w:val="32"/>
        </w:rPr>
        <w:t>团省委领导公务活动的宣传报道应符合中央和省有关规定，减少一般性的活动报道，避免空洞无物、泛泛而谈的报道。突出活动主题，注重思想性、指导性，做到实事求是、言之有物。注重时效性，及时将工作信号准确传导至全省各级团组织和广大团干部。</w:t>
      </w:r>
    </w:p>
    <w:p w:rsidR="006637B2" w:rsidRDefault="00E4028A">
      <w:pPr>
        <w:adjustRightInd w:val="0"/>
        <w:snapToGrid w:val="0"/>
        <w:spacing w:line="540" w:lineRule="exact"/>
        <w:ind w:firstLine="640"/>
        <w:rPr>
          <w:rFonts w:ascii="方正仿宋_GBK" w:eastAsia="方正仿宋_GBK"/>
          <w:sz w:val="32"/>
          <w:szCs w:val="32"/>
        </w:rPr>
      </w:pPr>
      <w:r>
        <w:rPr>
          <w:rFonts w:ascii="方正仿宋_GBK" w:eastAsia="方正仿宋_GBK" w:hint="eastAsia"/>
          <w:b/>
          <w:bCs/>
          <w:sz w:val="32"/>
          <w:szCs w:val="32"/>
        </w:rPr>
        <w:t xml:space="preserve">第二十条 </w:t>
      </w:r>
      <w:r>
        <w:rPr>
          <w:rFonts w:ascii="方正仿宋_GBK" w:eastAsia="方正仿宋_GBK" w:hint="eastAsia"/>
          <w:sz w:val="32"/>
          <w:szCs w:val="32"/>
        </w:rPr>
        <w:t>团省委领导出席公务活动的新闻宣传工作分团内宣传和公开宣传两类。公开宣传由宣传部统筹负责，主办（经办）部门具体实施，办公室、大数据及新媒体中心等部门按职能协助配合；团内宣传由主办（经办）部门负责，相关部门配合。</w:t>
      </w:r>
    </w:p>
    <w:p w:rsidR="006637B2" w:rsidRDefault="00E4028A">
      <w:pPr>
        <w:adjustRightInd w:val="0"/>
        <w:snapToGrid w:val="0"/>
        <w:spacing w:line="540" w:lineRule="exact"/>
        <w:ind w:firstLine="640"/>
        <w:rPr>
          <w:rFonts w:ascii="方正仿宋_GBK" w:eastAsia="方正仿宋_GBK"/>
          <w:color w:val="FF0000"/>
          <w:sz w:val="32"/>
          <w:szCs w:val="32"/>
        </w:rPr>
      </w:pPr>
      <w:r>
        <w:rPr>
          <w:rFonts w:ascii="方正仿宋_GBK" w:eastAsia="方正仿宋_GBK" w:hint="eastAsia"/>
          <w:b/>
          <w:bCs/>
          <w:sz w:val="32"/>
          <w:szCs w:val="32"/>
        </w:rPr>
        <w:t xml:space="preserve">第二十一条 </w:t>
      </w:r>
      <w:r>
        <w:rPr>
          <w:rFonts w:ascii="方正仿宋_GBK" w:eastAsia="方正仿宋_GBK" w:hint="eastAsia"/>
          <w:bCs/>
          <w:sz w:val="32"/>
          <w:szCs w:val="32"/>
        </w:rPr>
        <w:t>团省委领导出席团内重要会议活动、基层调研指导工作等公务活动不涉及保密的一般应进行</w:t>
      </w:r>
      <w:r>
        <w:rPr>
          <w:rFonts w:ascii="方正仿宋_GBK" w:eastAsia="方正仿宋_GBK" w:hint="eastAsia"/>
          <w:sz w:val="32"/>
          <w:szCs w:val="32"/>
        </w:rPr>
        <w:t>团内宣</w:t>
      </w:r>
      <w:r>
        <w:rPr>
          <w:rFonts w:ascii="方正仿宋_GBK" w:eastAsia="方正仿宋_GBK" w:hint="eastAsia"/>
          <w:sz w:val="32"/>
          <w:szCs w:val="32"/>
        </w:rPr>
        <w:lastRenderedPageBreak/>
        <w:t>传。团省委书记团内宣传报道稿件由主办（经办）部门负责，经主办（经办）部门和办公室主要负责人审核后，一般应于活动结束后24个小时内在</w:t>
      </w:r>
      <w:proofErr w:type="gramStart"/>
      <w:r>
        <w:rPr>
          <w:rFonts w:ascii="方正仿宋_GBK" w:eastAsia="方正仿宋_GBK" w:hint="eastAsia"/>
          <w:sz w:val="32"/>
          <w:szCs w:val="32"/>
        </w:rPr>
        <w:t>广东共青团官网发布</w:t>
      </w:r>
      <w:proofErr w:type="gramEnd"/>
      <w:r>
        <w:rPr>
          <w:rFonts w:ascii="方正仿宋_GBK" w:eastAsia="方正仿宋_GBK" w:hint="eastAsia"/>
          <w:sz w:val="32"/>
          <w:szCs w:val="32"/>
        </w:rPr>
        <w:t>。各地方和基层团委在本单位、本地区媒体平台发布团省委书记公务活动信息应经过团省委办公室审核。对具有指导基层价值和进一步宣传需要的公务活动，主办（经办）部门还应同步制作图文并茂、简明清晰的</w:t>
      </w:r>
      <w:proofErr w:type="gramStart"/>
      <w:r>
        <w:rPr>
          <w:rFonts w:ascii="方正仿宋_GBK" w:eastAsia="方正仿宋_GBK" w:hint="eastAsia"/>
          <w:sz w:val="32"/>
          <w:szCs w:val="32"/>
        </w:rPr>
        <w:t>微信推文</w:t>
      </w:r>
      <w:proofErr w:type="gramEnd"/>
      <w:r>
        <w:rPr>
          <w:rFonts w:ascii="方正仿宋_GBK" w:eastAsia="方正仿宋_GBK" w:hint="eastAsia"/>
          <w:sz w:val="32"/>
          <w:szCs w:val="32"/>
        </w:rPr>
        <w:t>，在有关</w:t>
      </w:r>
      <w:proofErr w:type="gramStart"/>
      <w:r>
        <w:rPr>
          <w:rFonts w:ascii="方正仿宋_GBK" w:eastAsia="方正仿宋_GBK" w:hint="eastAsia"/>
          <w:sz w:val="32"/>
          <w:szCs w:val="32"/>
        </w:rPr>
        <w:t>微信公众号</w:t>
      </w:r>
      <w:proofErr w:type="gramEnd"/>
      <w:r>
        <w:rPr>
          <w:rFonts w:ascii="方正仿宋_GBK" w:eastAsia="方正仿宋_GBK" w:hint="eastAsia"/>
          <w:sz w:val="32"/>
          <w:szCs w:val="32"/>
        </w:rPr>
        <w:t>和工作群发布。《生力军》《黄金时代》《少先队员》等团队刊物根据需要做好进一步的深度报道。其他领导公务活动团内宣传报道把关、发布等工作由主办（经办）部门负责。</w:t>
      </w:r>
    </w:p>
    <w:p w:rsidR="006637B2" w:rsidRDefault="00E4028A">
      <w:pPr>
        <w:adjustRightInd w:val="0"/>
        <w:snapToGrid w:val="0"/>
        <w:spacing w:line="540" w:lineRule="exact"/>
        <w:rPr>
          <w:rFonts w:ascii="方正仿宋_GBK" w:eastAsia="方正仿宋_GBK"/>
          <w:b/>
          <w:bCs/>
          <w:sz w:val="32"/>
          <w:szCs w:val="32"/>
        </w:rPr>
      </w:pPr>
      <w:r>
        <w:rPr>
          <w:rFonts w:ascii="方正仿宋_GBK" w:eastAsia="方正仿宋_GBK" w:hint="eastAsia"/>
          <w:b/>
          <w:bCs/>
          <w:sz w:val="32"/>
          <w:szCs w:val="32"/>
        </w:rPr>
        <w:t xml:space="preserve">    第二十二条 </w:t>
      </w:r>
      <w:r>
        <w:rPr>
          <w:rFonts w:ascii="方正仿宋_GBK" w:eastAsia="方正仿宋_GBK" w:hint="eastAsia"/>
          <w:sz w:val="32"/>
          <w:szCs w:val="32"/>
        </w:rPr>
        <w:t>团省委领导公开宣传报道由主办（经办）部门和宣传部负责，新闻通稿由主办（经办）部门和宣传部主要负责同志审定，重要敏感公务活动稿件还需经部门分管领导和书记审定。主办（经办）部门应提前</w:t>
      </w:r>
      <w:r>
        <w:rPr>
          <w:rFonts w:ascii="方正仿宋_GBK" w:eastAsia="方正仿宋_GBK"/>
          <w:sz w:val="32"/>
          <w:szCs w:val="32"/>
        </w:rPr>
        <w:t>5</w:t>
      </w:r>
      <w:r>
        <w:rPr>
          <w:rFonts w:ascii="方正仿宋_GBK" w:eastAsia="方正仿宋_GBK" w:hint="eastAsia"/>
          <w:sz w:val="32"/>
          <w:szCs w:val="32"/>
        </w:rPr>
        <w:t>个工作日向宣传部提交《活动宣传申请表》，并提前一个工作日将新闻通稿提交宣传部，由宣传部审核后</w:t>
      </w:r>
      <w:proofErr w:type="gramStart"/>
      <w:r>
        <w:rPr>
          <w:rFonts w:ascii="方正仿宋_GBK" w:eastAsia="方正仿宋_GBK" w:hint="eastAsia"/>
          <w:sz w:val="32"/>
          <w:szCs w:val="32"/>
        </w:rPr>
        <w:t>发相关</w:t>
      </w:r>
      <w:proofErr w:type="gramEnd"/>
      <w:r>
        <w:rPr>
          <w:rFonts w:ascii="方正仿宋_GBK" w:eastAsia="方正仿宋_GBK" w:hint="eastAsia"/>
          <w:sz w:val="32"/>
          <w:szCs w:val="32"/>
        </w:rPr>
        <w:t>媒体，并积极对接跟进。对重大题材和重要公务活动的公开宣传报道，宣传部应提前介入，参与策划、选题。公开宣传应严格按照中央和省有关要求，有针对性地选择媒体进行报道。</w:t>
      </w:r>
    </w:p>
    <w:p w:rsidR="006637B2" w:rsidRDefault="00E4028A">
      <w:pPr>
        <w:adjustRightInd w:val="0"/>
        <w:snapToGrid w:val="0"/>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第六章 公务活动材料归档</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bCs/>
          <w:sz w:val="32"/>
          <w:szCs w:val="32"/>
        </w:rPr>
        <w:t>第</w:t>
      </w:r>
      <w:r>
        <w:rPr>
          <w:rFonts w:ascii="方正仿宋_GBK" w:eastAsia="方正仿宋_GBK" w:hint="eastAsia"/>
          <w:b/>
          <w:sz w:val="32"/>
          <w:szCs w:val="32"/>
        </w:rPr>
        <w:t>二十三</w:t>
      </w:r>
      <w:r>
        <w:rPr>
          <w:rFonts w:ascii="方正仿宋_GBK" w:eastAsia="方正仿宋_GBK" w:hint="eastAsia"/>
          <w:b/>
          <w:bCs/>
          <w:sz w:val="32"/>
          <w:szCs w:val="32"/>
        </w:rPr>
        <w:t xml:space="preserve">条 </w:t>
      </w:r>
      <w:r>
        <w:rPr>
          <w:rFonts w:ascii="方正仿宋_GBK" w:eastAsia="方正仿宋_GBK" w:hint="eastAsia"/>
          <w:sz w:val="32"/>
          <w:szCs w:val="32"/>
        </w:rPr>
        <w:t>主办（经办）部门负责团省委领导公务活动的材料收集整理工作，一般文字材料应在公务活动结束后3个工作日内将纸质和电子文档提交办公室；其他声像档案应在10个工作日内，按移交清单和归档要求整理完毕后交档案室归档。归档手续应完备可查。办公室负责将团省委领</w:t>
      </w:r>
      <w:r>
        <w:rPr>
          <w:rFonts w:ascii="方正仿宋_GBK" w:eastAsia="方正仿宋_GBK" w:hint="eastAsia"/>
          <w:sz w:val="32"/>
          <w:szCs w:val="32"/>
        </w:rPr>
        <w:lastRenderedPageBreak/>
        <w:t>导公务整理成工作周报、工作月报定期印发。</w:t>
      </w:r>
    </w:p>
    <w:p w:rsidR="006637B2" w:rsidRDefault="00E4028A">
      <w:pPr>
        <w:adjustRightInd w:val="0"/>
        <w:snapToGrid w:val="0"/>
        <w:spacing w:line="540" w:lineRule="exact"/>
        <w:ind w:firstLineChars="200" w:firstLine="643"/>
        <w:rPr>
          <w:rFonts w:ascii="方正仿宋_GBK" w:eastAsia="方正仿宋_GBK"/>
          <w:sz w:val="32"/>
          <w:szCs w:val="32"/>
        </w:rPr>
      </w:pPr>
      <w:r>
        <w:rPr>
          <w:rFonts w:ascii="方正仿宋_GBK" w:eastAsia="方正仿宋_GBK" w:hint="eastAsia"/>
          <w:b/>
          <w:bCs/>
          <w:sz w:val="32"/>
          <w:szCs w:val="32"/>
        </w:rPr>
        <w:t>第</w:t>
      </w:r>
      <w:r>
        <w:rPr>
          <w:rFonts w:ascii="方正仿宋_GBK" w:eastAsia="方正仿宋_GBK" w:hint="eastAsia"/>
          <w:b/>
          <w:sz w:val="32"/>
          <w:szCs w:val="32"/>
        </w:rPr>
        <w:t>二十四</w:t>
      </w:r>
      <w:r>
        <w:rPr>
          <w:rFonts w:ascii="方正仿宋_GBK" w:eastAsia="方正仿宋_GBK" w:hint="eastAsia"/>
          <w:b/>
          <w:bCs/>
          <w:sz w:val="32"/>
          <w:szCs w:val="32"/>
        </w:rPr>
        <w:t xml:space="preserve">条 </w:t>
      </w:r>
      <w:r>
        <w:rPr>
          <w:rFonts w:ascii="方正仿宋_GBK" w:eastAsia="方正仿宋_GBK" w:hint="eastAsia"/>
          <w:sz w:val="32"/>
          <w:szCs w:val="32"/>
        </w:rPr>
        <w:t>凡是反映团省委领导出席公务活动情况的、具有查考利用价值的文件材料均属于归档范围。归档文件须是经团省委领导审核的定稿和盖有公章的清本，且应符合档案保护要求。</w:t>
      </w:r>
    </w:p>
    <w:p w:rsidR="006637B2" w:rsidRDefault="00E4028A">
      <w:pPr>
        <w:adjustRightInd w:val="0"/>
        <w:snapToGrid w:val="0"/>
        <w:spacing w:line="540" w:lineRule="exact"/>
        <w:ind w:firstLineChars="200" w:firstLine="643"/>
        <w:rPr>
          <w:rFonts w:ascii="方正仿宋_GBK" w:eastAsia="方正仿宋_GBK"/>
          <w:b/>
          <w:bCs/>
          <w:sz w:val="32"/>
          <w:szCs w:val="32"/>
        </w:rPr>
      </w:pPr>
      <w:r>
        <w:rPr>
          <w:rFonts w:ascii="方正仿宋_GBK" w:eastAsia="方正仿宋_GBK" w:hint="eastAsia"/>
          <w:b/>
          <w:bCs/>
          <w:sz w:val="32"/>
          <w:szCs w:val="32"/>
        </w:rPr>
        <w:t>第</w:t>
      </w:r>
      <w:r>
        <w:rPr>
          <w:rFonts w:ascii="方正仿宋_GBK" w:eastAsia="方正仿宋_GBK" w:hint="eastAsia"/>
          <w:b/>
          <w:sz w:val="32"/>
          <w:szCs w:val="32"/>
        </w:rPr>
        <w:t>二十五</w:t>
      </w:r>
      <w:r>
        <w:rPr>
          <w:rFonts w:ascii="方正仿宋_GBK" w:eastAsia="方正仿宋_GBK" w:hint="eastAsia"/>
          <w:b/>
          <w:bCs/>
          <w:sz w:val="32"/>
          <w:szCs w:val="32"/>
        </w:rPr>
        <w:t>条</w:t>
      </w:r>
      <w:r>
        <w:rPr>
          <w:rFonts w:ascii="方正仿宋_GBK" w:eastAsia="方正仿宋_GBK" w:hint="eastAsia"/>
          <w:b/>
          <w:sz w:val="32"/>
          <w:szCs w:val="32"/>
        </w:rPr>
        <w:t xml:space="preserve"> </w:t>
      </w:r>
      <w:r>
        <w:rPr>
          <w:rFonts w:ascii="方正仿宋_GBK" w:eastAsia="方正仿宋_GBK" w:hint="eastAsia"/>
          <w:sz w:val="32"/>
          <w:szCs w:val="32"/>
        </w:rPr>
        <w:t>归档材料主要指文书材料、声像资料、实物资料等。文书材料包括领导出席公务活动的方案、议程、主持词、人员名单、领导讲话（发言）稿、新闻稿等。声像资料包括领导出席公务活动的现场照片（每次公务活动移交能反映领导出席公务活动总体情况的照片5-10张，冲洗尺寸为4R）、视频、录音等。实物资料包括领导出席公务活动领取的奖杯、奖牌、证书、锦旗、纪念品等。</w:t>
      </w:r>
    </w:p>
    <w:p w:rsidR="006637B2" w:rsidRDefault="00E4028A">
      <w:pPr>
        <w:adjustRightInd w:val="0"/>
        <w:snapToGrid w:val="0"/>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第七章 附则</w:t>
      </w:r>
    </w:p>
    <w:p w:rsidR="006637B2" w:rsidRDefault="00E4028A">
      <w:pPr>
        <w:adjustRightInd w:val="0"/>
        <w:snapToGrid w:val="0"/>
        <w:spacing w:line="540" w:lineRule="exact"/>
        <w:ind w:firstLine="636"/>
        <w:rPr>
          <w:rFonts w:ascii="方正仿宋_GBK" w:eastAsia="方正仿宋_GBK"/>
          <w:sz w:val="32"/>
          <w:szCs w:val="32"/>
        </w:rPr>
      </w:pPr>
      <w:r>
        <w:rPr>
          <w:rFonts w:ascii="方正仿宋_GBK" w:eastAsia="方正仿宋_GBK" w:hint="eastAsia"/>
          <w:b/>
          <w:sz w:val="32"/>
          <w:szCs w:val="32"/>
        </w:rPr>
        <w:t>第二十六条</w:t>
      </w:r>
      <w:r>
        <w:rPr>
          <w:rFonts w:ascii="方正仿宋_GBK" w:eastAsia="方正仿宋_GBK" w:hint="eastAsia"/>
          <w:sz w:val="32"/>
          <w:szCs w:val="32"/>
        </w:rPr>
        <w:t xml:space="preserve"> 本规范由团省委办公室负责解释。此前制定的有关规定，凡与本规范不一致的，以本规范为准。</w:t>
      </w:r>
    </w:p>
    <w:p w:rsidR="006637B2" w:rsidRDefault="00E4028A">
      <w:pPr>
        <w:adjustRightInd w:val="0"/>
        <w:snapToGrid w:val="0"/>
        <w:spacing w:line="540" w:lineRule="exact"/>
        <w:ind w:firstLine="636"/>
        <w:rPr>
          <w:rFonts w:ascii="方正仿宋_GBK" w:eastAsia="方正仿宋_GBK"/>
          <w:sz w:val="32"/>
          <w:szCs w:val="32"/>
        </w:rPr>
      </w:pPr>
      <w:r>
        <w:rPr>
          <w:rFonts w:ascii="方正仿宋_GBK" w:eastAsia="方正仿宋_GBK" w:hint="eastAsia"/>
          <w:b/>
          <w:bCs/>
          <w:sz w:val="32"/>
          <w:szCs w:val="32"/>
        </w:rPr>
        <w:t xml:space="preserve">第二十七条 </w:t>
      </w:r>
      <w:r>
        <w:rPr>
          <w:rFonts w:ascii="方正仿宋_GBK" w:eastAsia="方正仿宋_GBK" w:hint="eastAsia"/>
          <w:sz w:val="32"/>
          <w:szCs w:val="32"/>
        </w:rPr>
        <w:t>本规范自2017年11月1日开始实施。</w:t>
      </w:r>
    </w:p>
    <w:p w:rsidR="006637B2" w:rsidRDefault="006637B2">
      <w:pPr>
        <w:adjustRightInd w:val="0"/>
        <w:snapToGrid w:val="0"/>
        <w:spacing w:line="540" w:lineRule="exact"/>
        <w:ind w:firstLineChars="200" w:firstLine="640"/>
        <w:rPr>
          <w:rFonts w:ascii="方正仿宋_GBK" w:eastAsia="方正仿宋_GBK"/>
          <w:sz w:val="32"/>
          <w:szCs w:val="32"/>
        </w:rPr>
      </w:pPr>
    </w:p>
    <w:p w:rsidR="006637B2" w:rsidRDefault="00E4028A">
      <w:pPr>
        <w:adjustRightInd w:val="0"/>
        <w:snapToGrid w:val="0"/>
        <w:spacing w:line="560" w:lineRule="exact"/>
        <w:rPr>
          <w:rFonts w:ascii="黑体" w:eastAsia="黑体" w:hAnsi="黑体"/>
          <w:sz w:val="32"/>
          <w:szCs w:val="32"/>
        </w:rPr>
      </w:pPr>
      <w:r>
        <w:rPr>
          <w:rFonts w:ascii="黑体" w:eastAsia="黑体" w:hAnsi="黑体" w:hint="eastAsia"/>
          <w:sz w:val="32"/>
          <w:szCs w:val="32"/>
        </w:rPr>
        <w:br w:type="page"/>
      </w:r>
    </w:p>
    <w:p w:rsidR="006637B2" w:rsidRDefault="00E4028A">
      <w:pPr>
        <w:adjustRightInd w:val="0"/>
        <w:snapToGrid w:val="0"/>
        <w:spacing w:line="560" w:lineRule="exact"/>
        <w:rPr>
          <w:rFonts w:ascii="黑体" w:eastAsia="黑体" w:hAnsi="黑体"/>
          <w:sz w:val="32"/>
          <w:szCs w:val="32"/>
        </w:rPr>
      </w:pPr>
      <w:r>
        <w:rPr>
          <w:rFonts w:ascii="黑体" w:eastAsia="黑体" w:hAnsi="黑体" w:hint="eastAsia"/>
          <w:sz w:val="32"/>
          <w:szCs w:val="32"/>
        </w:rPr>
        <w:t>附件1</w:t>
      </w:r>
    </w:p>
    <w:p w:rsidR="006637B2" w:rsidRDefault="00E4028A">
      <w:pPr>
        <w:adjustRightInd w:val="0"/>
        <w:snapToGrid w:val="0"/>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团省委领导出席公务活动呈批表</w:t>
      </w:r>
    </w:p>
    <w:p w:rsidR="006637B2" w:rsidRDefault="006637B2">
      <w:pPr>
        <w:adjustRightInd w:val="0"/>
        <w:snapToGrid w:val="0"/>
        <w:spacing w:line="540" w:lineRule="exact"/>
        <w:jc w:val="center"/>
        <w:rPr>
          <w:rFonts w:ascii="方正小标宋简体" w:eastAsia="方正小标宋简体" w:hAnsi="方正小标宋简体" w:cs="方正小标宋简体"/>
          <w:sz w:val="10"/>
          <w:szCs w:val="10"/>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2"/>
        <w:gridCol w:w="6584"/>
      </w:tblGrid>
      <w:tr w:rsidR="006637B2" w:rsidTr="0054678A">
        <w:trPr>
          <w:trHeight w:val="587"/>
          <w:jc w:val="center"/>
        </w:trPr>
        <w:tc>
          <w:tcPr>
            <w:tcW w:w="2762" w:type="dxa"/>
            <w:vAlign w:val="center"/>
          </w:tcPr>
          <w:p w:rsidR="006637B2" w:rsidRPr="00E4028A" w:rsidRDefault="00E4028A" w:rsidP="00E4028A">
            <w:pPr>
              <w:adjustRightInd w:val="0"/>
              <w:snapToGrid w:val="0"/>
              <w:spacing w:line="560" w:lineRule="exact"/>
              <w:jc w:val="center"/>
              <w:rPr>
                <w:rFonts w:ascii="方正仿宋_GBK" w:eastAsia="方正仿宋_GBK"/>
                <w:kern w:val="0"/>
                <w:sz w:val="32"/>
                <w:szCs w:val="32"/>
              </w:rPr>
            </w:pPr>
            <w:r w:rsidRPr="00E4028A">
              <w:rPr>
                <w:rFonts w:ascii="方正仿宋_GBK" w:eastAsia="方正仿宋_GBK" w:hint="eastAsia"/>
                <w:kern w:val="0"/>
                <w:sz w:val="32"/>
                <w:szCs w:val="32"/>
              </w:rPr>
              <w:t>会议/活动名称</w:t>
            </w:r>
          </w:p>
        </w:tc>
        <w:tc>
          <w:tcPr>
            <w:tcW w:w="6584" w:type="dxa"/>
            <w:vAlign w:val="center"/>
          </w:tcPr>
          <w:p w:rsidR="006637B2" w:rsidRPr="00E4028A" w:rsidRDefault="006637B2" w:rsidP="00E4028A">
            <w:pPr>
              <w:adjustRightInd w:val="0"/>
              <w:snapToGrid w:val="0"/>
              <w:spacing w:line="560" w:lineRule="exact"/>
              <w:jc w:val="center"/>
              <w:rPr>
                <w:rFonts w:ascii="方正仿宋_GBK" w:eastAsia="方正仿宋_GBK"/>
                <w:kern w:val="0"/>
                <w:sz w:val="32"/>
                <w:szCs w:val="32"/>
              </w:rPr>
            </w:pPr>
          </w:p>
        </w:tc>
      </w:tr>
      <w:tr w:rsidR="006637B2" w:rsidTr="0054678A">
        <w:trPr>
          <w:trHeight w:val="518"/>
          <w:jc w:val="center"/>
        </w:trPr>
        <w:tc>
          <w:tcPr>
            <w:tcW w:w="2762" w:type="dxa"/>
            <w:vAlign w:val="center"/>
          </w:tcPr>
          <w:p w:rsidR="006637B2" w:rsidRPr="00E4028A" w:rsidRDefault="00E4028A" w:rsidP="00E4028A">
            <w:pPr>
              <w:adjustRightInd w:val="0"/>
              <w:snapToGrid w:val="0"/>
              <w:spacing w:line="560" w:lineRule="exact"/>
              <w:jc w:val="center"/>
              <w:rPr>
                <w:rFonts w:ascii="方正仿宋_GBK" w:eastAsia="方正仿宋_GBK"/>
                <w:kern w:val="0"/>
                <w:sz w:val="32"/>
                <w:szCs w:val="32"/>
              </w:rPr>
            </w:pPr>
            <w:r w:rsidRPr="00E4028A">
              <w:rPr>
                <w:rFonts w:ascii="方正仿宋_GBK" w:eastAsia="方正仿宋_GBK" w:hint="eastAsia"/>
                <w:kern w:val="0"/>
                <w:sz w:val="32"/>
                <w:szCs w:val="32"/>
              </w:rPr>
              <w:t>时间</w:t>
            </w:r>
          </w:p>
        </w:tc>
        <w:tc>
          <w:tcPr>
            <w:tcW w:w="6584" w:type="dxa"/>
            <w:vAlign w:val="center"/>
          </w:tcPr>
          <w:p w:rsidR="006637B2" w:rsidRPr="00E4028A" w:rsidRDefault="006637B2" w:rsidP="00E4028A">
            <w:pPr>
              <w:adjustRightInd w:val="0"/>
              <w:snapToGrid w:val="0"/>
              <w:spacing w:line="560" w:lineRule="exact"/>
              <w:rPr>
                <w:rFonts w:ascii="方正仿宋_GBK" w:eastAsia="方正仿宋_GBK"/>
                <w:kern w:val="0"/>
                <w:sz w:val="32"/>
                <w:szCs w:val="32"/>
              </w:rPr>
            </w:pPr>
          </w:p>
        </w:tc>
      </w:tr>
      <w:tr w:rsidR="006637B2" w:rsidTr="0054678A">
        <w:trPr>
          <w:trHeight w:val="518"/>
          <w:jc w:val="center"/>
        </w:trPr>
        <w:tc>
          <w:tcPr>
            <w:tcW w:w="2762" w:type="dxa"/>
            <w:vAlign w:val="center"/>
          </w:tcPr>
          <w:p w:rsidR="006637B2" w:rsidRPr="00E4028A" w:rsidRDefault="00E4028A" w:rsidP="00E4028A">
            <w:pPr>
              <w:adjustRightInd w:val="0"/>
              <w:snapToGrid w:val="0"/>
              <w:spacing w:line="560" w:lineRule="exact"/>
              <w:jc w:val="center"/>
              <w:rPr>
                <w:rFonts w:ascii="方正仿宋_GBK" w:eastAsia="方正仿宋_GBK"/>
                <w:kern w:val="0"/>
                <w:sz w:val="32"/>
                <w:szCs w:val="32"/>
              </w:rPr>
            </w:pPr>
            <w:r w:rsidRPr="00E4028A">
              <w:rPr>
                <w:rFonts w:ascii="方正仿宋_GBK" w:eastAsia="方正仿宋_GBK" w:hint="eastAsia"/>
                <w:kern w:val="0"/>
                <w:sz w:val="32"/>
                <w:szCs w:val="32"/>
              </w:rPr>
              <w:t>地点</w:t>
            </w:r>
          </w:p>
        </w:tc>
        <w:tc>
          <w:tcPr>
            <w:tcW w:w="6584" w:type="dxa"/>
            <w:vAlign w:val="center"/>
          </w:tcPr>
          <w:p w:rsidR="006637B2" w:rsidRPr="00E4028A" w:rsidRDefault="006637B2" w:rsidP="00E4028A">
            <w:pPr>
              <w:adjustRightInd w:val="0"/>
              <w:snapToGrid w:val="0"/>
              <w:spacing w:line="560" w:lineRule="exact"/>
              <w:jc w:val="center"/>
              <w:rPr>
                <w:rFonts w:ascii="方正仿宋_GBK" w:eastAsia="方正仿宋_GBK"/>
                <w:kern w:val="0"/>
                <w:sz w:val="32"/>
                <w:szCs w:val="32"/>
              </w:rPr>
            </w:pPr>
          </w:p>
        </w:tc>
      </w:tr>
      <w:tr w:rsidR="006637B2" w:rsidTr="0054678A">
        <w:trPr>
          <w:trHeight w:val="916"/>
          <w:jc w:val="center"/>
        </w:trPr>
        <w:tc>
          <w:tcPr>
            <w:tcW w:w="2762" w:type="dxa"/>
            <w:vAlign w:val="center"/>
          </w:tcPr>
          <w:p w:rsidR="006637B2" w:rsidRPr="00E4028A" w:rsidRDefault="00E4028A" w:rsidP="00E4028A">
            <w:pPr>
              <w:adjustRightInd w:val="0"/>
              <w:snapToGrid w:val="0"/>
              <w:spacing w:line="560" w:lineRule="exact"/>
              <w:jc w:val="center"/>
              <w:rPr>
                <w:rFonts w:ascii="方正仿宋_GBK" w:eastAsia="方正仿宋_GBK"/>
                <w:kern w:val="0"/>
                <w:sz w:val="32"/>
                <w:szCs w:val="32"/>
              </w:rPr>
            </w:pPr>
            <w:r w:rsidRPr="00E4028A">
              <w:rPr>
                <w:rFonts w:ascii="方正仿宋_GBK" w:eastAsia="方正仿宋_GBK" w:hint="eastAsia"/>
                <w:kern w:val="0"/>
                <w:sz w:val="32"/>
                <w:szCs w:val="32"/>
              </w:rPr>
              <w:t>主办（经办）部门及联系人</w:t>
            </w:r>
          </w:p>
        </w:tc>
        <w:tc>
          <w:tcPr>
            <w:tcW w:w="6584" w:type="dxa"/>
            <w:vAlign w:val="center"/>
          </w:tcPr>
          <w:p w:rsidR="006637B2" w:rsidRPr="00E4028A" w:rsidRDefault="006637B2" w:rsidP="00E4028A">
            <w:pPr>
              <w:adjustRightInd w:val="0"/>
              <w:snapToGrid w:val="0"/>
              <w:spacing w:line="560" w:lineRule="exact"/>
              <w:jc w:val="center"/>
              <w:rPr>
                <w:rFonts w:ascii="方正仿宋_GBK" w:eastAsia="方正仿宋_GBK"/>
                <w:kern w:val="0"/>
                <w:sz w:val="32"/>
                <w:szCs w:val="32"/>
              </w:rPr>
            </w:pPr>
          </w:p>
        </w:tc>
      </w:tr>
      <w:tr w:rsidR="006637B2" w:rsidTr="0054678A">
        <w:trPr>
          <w:trHeight w:val="1036"/>
          <w:jc w:val="center"/>
        </w:trPr>
        <w:tc>
          <w:tcPr>
            <w:tcW w:w="2762" w:type="dxa"/>
            <w:vAlign w:val="center"/>
          </w:tcPr>
          <w:p w:rsidR="006637B2" w:rsidRPr="00E4028A" w:rsidRDefault="00E4028A" w:rsidP="00E4028A">
            <w:pPr>
              <w:adjustRightInd w:val="0"/>
              <w:snapToGrid w:val="0"/>
              <w:spacing w:line="560" w:lineRule="exact"/>
              <w:jc w:val="center"/>
              <w:rPr>
                <w:rFonts w:ascii="方正仿宋_GBK" w:eastAsia="方正仿宋_GBK"/>
                <w:kern w:val="0"/>
                <w:sz w:val="32"/>
                <w:szCs w:val="32"/>
              </w:rPr>
            </w:pPr>
            <w:r w:rsidRPr="00E4028A">
              <w:rPr>
                <w:rFonts w:ascii="方正仿宋_GBK" w:eastAsia="方正仿宋_GBK" w:hint="eastAsia"/>
                <w:kern w:val="0"/>
                <w:sz w:val="32"/>
                <w:szCs w:val="32"/>
              </w:rPr>
              <w:t>邀请领导姓名及职务</w:t>
            </w:r>
          </w:p>
        </w:tc>
        <w:tc>
          <w:tcPr>
            <w:tcW w:w="6584" w:type="dxa"/>
            <w:vAlign w:val="center"/>
          </w:tcPr>
          <w:p w:rsidR="006637B2" w:rsidRPr="00E4028A" w:rsidRDefault="006637B2" w:rsidP="00E4028A">
            <w:pPr>
              <w:adjustRightInd w:val="0"/>
              <w:snapToGrid w:val="0"/>
              <w:spacing w:line="560" w:lineRule="exact"/>
              <w:jc w:val="center"/>
              <w:rPr>
                <w:rFonts w:ascii="方正仿宋_GBK" w:eastAsia="方正仿宋_GBK"/>
                <w:kern w:val="0"/>
                <w:sz w:val="32"/>
                <w:szCs w:val="32"/>
              </w:rPr>
            </w:pPr>
          </w:p>
        </w:tc>
      </w:tr>
      <w:tr w:rsidR="006637B2" w:rsidTr="0054678A">
        <w:trPr>
          <w:trHeight w:val="1051"/>
          <w:jc w:val="center"/>
        </w:trPr>
        <w:tc>
          <w:tcPr>
            <w:tcW w:w="2762" w:type="dxa"/>
            <w:vAlign w:val="center"/>
          </w:tcPr>
          <w:p w:rsidR="006637B2" w:rsidRPr="00E4028A" w:rsidRDefault="00E4028A" w:rsidP="00E4028A">
            <w:pPr>
              <w:adjustRightInd w:val="0"/>
              <w:snapToGrid w:val="0"/>
              <w:spacing w:line="560" w:lineRule="exact"/>
              <w:jc w:val="center"/>
              <w:rPr>
                <w:rFonts w:ascii="方正仿宋_GBK" w:eastAsia="方正仿宋_GBK"/>
                <w:kern w:val="0"/>
                <w:sz w:val="32"/>
                <w:szCs w:val="32"/>
              </w:rPr>
            </w:pPr>
            <w:r w:rsidRPr="00E4028A">
              <w:rPr>
                <w:rFonts w:ascii="方正仿宋_GBK" w:eastAsia="方正仿宋_GBK" w:hint="eastAsia"/>
                <w:kern w:val="0"/>
                <w:sz w:val="32"/>
                <w:szCs w:val="32"/>
              </w:rPr>
              <w:t>领导是否主持/讲话/致辞</w:t>
            </w:r>
          </w:p>
        </w:tc>
        <w:tc>
          <w:tcPr>
            <w:tcW w:w="6584" w:type="dxa"/>
            <w:vAlign w:val="center"/>
          </w:tcPr>
          <w:p w:rsidR="006637B2" w:rsidRPr="00E4028A" w:rsidRDefault="006637B2" w:rsidP="00E4028A">
            <w:pPr>
              <w:adjustRightInd w:val="0"/>
              <w:snapToGrid w:val="0"/>
              <w:spacing w:line="560" w:lineRule="exact"/>
              <w:jc w:val="center"/>
              <w:rPr>
                <w:rFonts w:ascii="方正仿宋_GBK" w:eastAsia="方正仿宋_GBK"/>
                <w:kern w:val="0"/>
                <w:sz w:val="32"/>
                <w:szCs w:val="32"/>
              </w:rPr>
            </w:pPr>
          </w:p>
        </w:tc>
      </w:tr>
      <w:tr w:rsidR="006637B2" w:rsidTr="0054678A">
        <w:trPr>
          <w:trHeight w:val="518"/>
          <w:jc w:val="center"/>
        </w:trPr>
        <w:tc>
          <w:tcPr>
            <w:tcW w:w="2762" w:type="dxa"/>
            <w:vAlign w:val="center"/>
          </w:tcPr>
          <w:p w:rsidR="006637B2" w:rsidRPr="00E4028A" w:rsidRDefault="00E4028A" w:rsidP="00E4028A">
            <w:pPr>
              <w:adjustRightInd w:val="0"/>
              <w:snapToGrid w:val="0"/>
              <w:spacing w:line="560" w:lineRule="exact"/>
              <w:jc w:val="center"/>
              <w:rPr>
                <w:rFonts w:ascii="方正仿宋_GBK" w:eastAsia="方正仿宋_GBK"/>
                <w:kern w:val="0"/>
                <w:sz w:val="32"/>
                <w:szCs w:val="32"/>
              </w:rPr>
            </w:pPr>
            <w:r w:rsidRPr="00E4028A">
              <w:rPr>
                <w:rFonts w:ascii="方正仿宋_GBK" w:eastAsia="方正仿宋_GBK" w:hint="eastAsia"/>
                <w:kern w:val="0"/>
                <w:sz w:val="32"/>
                <w:szCs w:val="32"/>
              </w:rPr>
              <w:t>材料归档负责人</w:t>
            </w:r>
          </w:p>
        </w:tc>
        <w:tc>
          <w:tcPr>
            <w:tcW w:w="6584" w:type="dxa"/>
            <w:vAlign w:val="center"/>
          </w:tcPr>
          <w:p w:rsidR="006637B2" w:rsidRPr="00E4028A" w:rsidRDefault="006637B2" w:rsidP="00E4028A">
            <w:pPr>
              <w:adjustRightInd w:val="0"/>
              <w:snapToGrid w:val="0"/>
              <w:spacing w:line="560" w:lineRule="exact"/>
              <w:jc w:val="center"/>
              <w:rPr>
                <w:rFonts w:ascii="方正仿宋_GBK" w:eastAsia="方正仿宋_GBK"/>
                <w:kern w:val="0"/>
                <w:sz w:val="32"/>
                <w:szCs w:val="32"/>
              </w:rPr>
            </w:pPr>
          </w:p>
        </w:tc>
      </w:tr>
      <w:tr w:rsidR="006637B2" w:rsidTr="0054678A">
        <w:trPr>
          <w:trHeight w:val="1672"/>
          <w:jc w:val="center"/>
        </w:trPr>
        <w:tc>
          <w:tcPr>
            <w:tcW w:w="9346" w:type="dxa"/>
            <w:gridSpan w:val="2"/>
          </w:tcPr>
          <w:p w:rsidR="006637B2" w:rsidRPr="00E4028A" w:rsidRDefault="00E4028A" w:rsidP="00E4028A">
            <w:pPr>
              <w:adjustRightInd w:val="0"/>
              <w:snapToGrid w:val="0"/>
              <w:spacing w:line="560" w:lineRule="exact"/>
              <w:rPr>
                <w:rFonts w:ascii="方正仿宋_GBK" w:eastAsia="方正仿宋_GBK"/>
                <w:kern w:val="0"/>
                <w:sz w:val="32"/>
                <w:szCs w:val="32"/>
              </w:rPr>
            </w:pPr>
            <w:r w:rsidRPr="00E4028A">
              <w:rPr>
                <w:rFonts w:ascii="方正仿宋_GBK" w:eastAsia="方正仿宋_GBK" w:hint="eastAsia"/>
                <w:kern w:val="0"/>
                <w:sz w:val="32"/>
                <w:szCs w:val="32"/>
              </w:rPr>
              <w:t>主办（经办）部门意见：</w:t>
            </w:r>
          </w:p>
          <w:p w:rsidR="006637B2" w:rsidRPr="00E4028A" w:rsidRDefault="006637B2">
            <w:pPr>
              <w:rPr>
                <w:rFonts w:ascii="方正仿宋_GBK" w:eastAsia="方正仿宋_GBK"/>
                <w:kern w:val="0"/>
                <w:sz w:val="32"/>
                <w:szCs w:val="32"/>
              </w:rPr>
            </w:pPr>
          </w:p>
          <w:p w:rsidR="006637B2" w:rsidRPr="00E4028A" w:rsidRDefault="00E4028A" w:rsidP="00E4028A">
            <w:pPr>
              <w:wordWrap w:val="0"/>
              <w:jc w:val="right"/>
              <w:rPr>
                <w:rFonts w:ascii="方正仿宋_GBK" w:eastAsia="方正仿宋_GBK"/>
                <w:kern w:val="0"/>
                <w:sz w:val="32"/>
                <w:szCs w:val="32"/>
              </w:rPr>
            </w:pPr>
            <w:r w:rsidRPr="00E4028A">
              <w:rPr>
                <w:rFonts w:ascii="方正仿宋_GBK" w:eastAsia="方正仿宋_GBK" w:hint="eastAsia"/>
                <w:kern w:val="0"/>
                <w:sz w:val="32"/>
                <w:szCs w:val="32"/>
              </w:rPr>
              <w:t>年  月  日</w:t>
            </w:r>
          </w:p>
        </w:tc>
      </w:tr>
      <w:tr w:rsidR="006637B2" w:rsidTr="008D3624">
        <w:trPr>
          <w:trHeight w:val="1293"/>
          <w:jc w:val="center"/>
        </w:trPr>
        <w:tc>
          <w:tcPr>
            <w:tcW w:w="9346" w:type="dxa"/>
            <w:gridSpan w:val="2"/>
          </w:tcPr>
          <w:p w:rsidR="006637B2" w:rsidRPr="00E4028A" w:rsidRDefault="00E4028A" w:rsidP="00E4028A">
            <w:pPr>
              <w:adjustRightInd w:val="0"/>
              <w:snapToGrid w:val="0"/>
              <w:spacing w:line="560" w:lineRule="exact"/>
              <w:rPr>
                <w:rFonts w:ascii="方正仿宋_GBK" w:eastAsia="方正仿宋_GBK"/>
                <w:kern w:val="0"/>
                <w:sz w:val="32"/>
                <w:szCs w:val="32"/>
              </w:rPr>
            </w:pPr>
            <w:r w:rsidRPr="00E4028A">
              <w:rPr>
                <w:rFonts w:ascii="方正仿宋_GBK" w:eastAsia="方正仿宋_GBK" w:hint="eastAsia"/>
                <w:kern w:val="0"/>
                <w:sz w:val="32"/>
                <w:szCs w:val="32"/>
              </w:rPr>
              <w:t>办公室意见：</w:t>
            </w:r>
          </w:p>
        </w:tc>
      </w:tr>
      <w:tr w:rsidR="006637B2" w:rsidTr="0054678A">
        <w:trPr>
          <w:trHeight w:val="1609"/>
          <w:jc w:val="center"/>
        </w:trPr>
        <w:tc>
          <w:tcPr>
            <w:tcW w:w="9346" w:type="dxa"/>
            <w:gridSpan w:val="2"/>
          </w:tcPr>
          <w:p w:rsidR="006637B2" w:rsidRPr="00E4028A" w:rsidRDefault="00E4028A" w:rsidP="00E4028A">
            <w:pPr>
              <w:adjustRightInd w:val="0"/>
              <w:snapToGrid w:val="0"/>
              <w:spacing w:line="560" w:lineRule="exact"/>
              <w:rPr>
                <w:rFonts w:ascii="方正仿宋_GBK" w:eastAsia="方正仿宋_GBK"/>
                <w:kern w:val="0"/>
                <w:sz w:val="32"/>
                <w:szCs w:val="32"/>
              </w:rPr>
            </w:pPr>
            <w:r w:rsidRPr="00E4028A">
              <w:rPr>
                <w:rFonts w:ascii="方正仿宋_GBK" w:eastAsia="方正仿宋_GBK" w:hint="eastAsia"/>
                <w:kern w:val="0"/>
                <w:sz w:val="32"/>
                <w:szCs w:val="32"/>
              </w:rPr>
              <w:t>领导意见：</w:t>
            </w:r>
          </w:p>
        </w:tc>
      </w:tr>
    </w:tbl>
    <w:p w:rsidR="006637B2" w:rsidRDefault="00E4028A">
      <w:pPr>
        <w:adjustRightInd w:val="0"/>
        <w:snapToGrid w:val="0"/>
        <w:rPr>
          <w:rFonts w:ascii="方正仿宋_GBK" w:eastAsia="方正仿宋_GBK"/>
          <w:szCs w:val="28"/>
        </w:rPr>
      </w:pPr>
      <w:r>
        <w:rPr>
          <w:rFonts w:ascii="方正仿宋_GBK" w:eastAsia="方正仿宋_GBK" w:hint="eastAsia"/>
          <w:szCs w:val="28"/>
        </w:rPr>
        <w:t>说明：须将本表连同公务活动方案（含议程）按照规定时间报办公室审核，呈团省委领导批准后向办公室报备。</w:t>
      </w:r>
    </w:p>
    <w:p w:rsidR="006637B2" w:rsidRDefault="00E4028A">
      <w:pPr>
        <w:adjustRightInd w:val="0"/>
        <w:snapToGrid w:val="0"/>
        <w:spacing w:line="560" w:lineRule="exact"/>
        <w:rPr>
          <w:rFonts w:ascii="黑体" w:eastAsia="黑体" w:hAnsi="黑体"/>
          <w:sz w:val="32"/>
          <w:szCs w:val="32"/>
        </w:rPr>
      </w:pPr>
      <w:r>
        <w:rPr>
          <w:rFonts w:ascii="黑体" w:eastAsia="黑体" w:hAnsi="黑体" w:hint="eastAsia"/>
          <w:sz w:val="32"/>
          <w:szCs w:val="32"/>
        </w:rPr>
        <w:lastRenderedPageBreak/>
        <w:t>附件2</w:t>
      </w:r>
    </w:p>
    <w:p w:rsidR="006637B2" w:rsidRDefault="00E4028A">
      <w:pPr>
        <w:adjustRightInd w:val="0"/>
        <w:snapToGrid w:val="0"/>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团省委新闻媒体邀请申请表</w:t>
      </w:r>
    </w:p>
    <w:p w:rsidR="006637B2" w:rsidRDefault="00E4028A">
      <w:pPr>
        <w:wordWrap w:val="0"/>
        <w:ind w:right="360"/>
        <w:rPr>
          <w:szCs w:val="21"/>
        </w:rPr>
      </w:pPr>
      <w:r>
        <w:rPr>
          <w:rFonts w:hint="eastAsia"/>
          <w:szCs w:val="21"/>
        </w:rPr>
        <w:t xml:space="preserve">                           </w:t>
      </w:r>
      <w:r>
        <w:rPr>
          <w:rFonts w:ascii="楷体" w:eastAsia="楷体" w:hAnsi="楷体" w:cs="楷体" w:hint="eastAsia"/>
          <w:szCs w:val="21"/>
        </w:rPr>
        <w:t xml:space="preserve">  填表时间：     年   月   日 </w:t>
      </w:r>
    </w:p>
    <w:tbl>
      <w:tblPr>
        <w:tblpPr w:leftFromText="180" w:rightFromText="180" w:vertAnchor="text" w:horzAnchor="page" w:tblpX="1325" w:tblpY="112"/>
        <w:tblOverlap w:val="never"/>
        <w:tblW w:w="9861" w:type="dxa"/>
        <w:tblBorders>
          <w:top w:val="single" w:sz="4" w:space="0" w:color="auto"/>
          <w:left w:val="single" w:sz="4" w:space="0" w:color="auto"/>
          <w:bottom w:val="single" w:sz="4" w:space="0" w:color="auto"/>
          <w:right w:val="single" w:sz="4" w:space="0" w:color="auto"/>
        </w:tblBorders>
        <w:tblLayout w:type="fixed"/>
        <w:tblLook w:val="04A0"/>
      </w:tblPr>
      <w:tblGrid>
        <w:gridCol w:w="1668"/>
        <w:gridCol w:w="850"/>
        <w:gridCol w:w="1134"/>
        <w:gridCol w:w="199"/>
        <w:gridCol w:w="652"/>
        <w:gridCol w:w="1186"/>
        <w:gridCol w:w="89"/>
        <w:gridCol w:w="1418"/>
        <w:gridCol w:w="16"/>
        <w:gridCol w:w="279"/>
        <w:gridCol w:w="1122"/>
        <w:gridCol w:w="11"/>
        <w:gridCol w:w="1225"/>
        <w:gridCol w:w="12"/>
      </w:tblGrid>
      <w:tr w:rsidR="00842F88" w:rsidTr="00842F88">
        <w:trPr>
          <w:gridAfter w:val="1"/>
          <w:wAfter w:w="12" w:type="dxa"/>
          <w:trHeight w:val="514"/>
        </w:trPr>
        <w:tc>
          <w:tcPr>
            <w:tcW w:w="1668" w:type="dxa"/>
            <w:tcBorders>
              <w:top w:val="single" w:sz="4" w:space="0" w:color="auto"/>
              <w:bottom w:val="single" w:sz="4" w:space="0" w:color="auto"/>
              <w:right w:val="single" w:sz="4" w:space="0" w:color="auto"/>
            </w:tcBorders>
            <w:vAlign w:val="center"/>
          </w:tcPr>
          <w:p w:rsidR="00842F88" w:rsidRDefault="00842F88">
            <w:pPr>
              <w:spacing w:line="4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申请部门</w:t>
            </w:r>
          </w:p>
        </w:tc>
        <w:tc>
          <w:tcPr>
            <w:tcW w:w="850" w:type="dxa"/>
            <w:tcBorders>
              <w:top w:val="single" w:sz="4" w:space="0" w:color="auto"/>
              <w:bottom w:val="single" w:sz="4" w:space="0" w:color="auto"/>
              <w:right w:val="single" w:sz="4" w:space="0" w:color="auto"/>
            </w:tcBorders>
          </w:tcPr>
          <w:p w:rsidR="00842F88" w:rsidRDefault="00842F88">
            <w:pPr>
              <w:spacing w:line="400" w:lineRule="exact"/>
              <w:jc w:val="center"/>
              <w:rPr>
                <w:rFonts w:ascii="方正仿宋_GBK" w:eastAsia="方正仿宋_GBK" w:hAnsi="方正仿宋_GBK" w:cs="方正仿宋_GBK"/>
                <w:sz w:val="24"/>
                <w:szCs w:val="20"/>
              </w:rPr>
            </w:pPr>
          </w:p>
        </w:tc>
        <w:tc>
          <w:tcPr>
            <w:tcW w:w="1134" w:type="dxa"/>
            <w:tcBorders>
              <w:top w:val="single" w:sz="4" w:space="0" w:color="auto"/>
              <w:bottom w:val="single" w:sz="4" w:space="0" w:color="auto"/>
              <w:right w:val="single" w:sz="4" w:space="0" w:color="auto"/>
            </w:tcBorders>
          </w:tcPr>
          <w:p w:rsidR="00842F88" w:rsidRDefault="00842F88">
            <w:pPr>
              <w:spacing w:line="4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联系人</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42F88" w:rsidRDefault="00842F88">
            <w:pPr>
              <w:spacing w:line="400" w:lineRule="exact"/>
              <w:jc w:val="center"/>
              <w:rPr>
                <w:rFonts w:ascii="方正仿宋_GBK" w:eastAsia="方正仿宋_GBK" w:hAnsi="方正仿宋_GBK" w:cs="方正仿宋_GBK"/>
                <w:sz w:val="24"/>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42F88" w:rsidRDefault="00842F88">
            <w:pPr>
              <w:spacing w:line="4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手机</w:t>
            </w:r>
          </w:p>
        </w:tc>
        <w:tc>
          <w:tcPr>
            <w:tcW w:w="1418" w:type="dxa"/>
            <w:tcBorders>
              <w:top w:val="single" w:sz="4" w:space="0" w:color="auto"/>
              <w:left w:val="single" w:sz="4" w:space="0" w:color="auto"/>
              <w:bottom w:val="single" w:sz="4" w:space="0" w:color="auto"/>
              <w:right w:val="single" w:sz="4" w:space="0" w:color="auto"/>
            </w:tcBorders>
            <w:vAlign w:val="center"/>
          </w:tcPr>
          <w:p w:rsidR="00842F88" w:rsidRDefault="00842F88">
            <w:pPr>
              <w:spacing w:line="400" w:lineRule="exact"/>
              <w:jc w:val="center"/>
              <w:rPr>
                <w:rFonts w:ascii="方正仿宋_GBK" w:eastAsia="方正仿宋_GBK" w:hAnsi="方正仿宋_GBK" w:cs="方正仿宋_GBK"/>
                <w:sz w:val="24"/>
                <w:szCs w:val="20"/>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842F88" w:rsidRDefault="00842F88">
            <w:pPr>
              <w:spacing w:line="4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办公电话</w:t>
            </w:r>
          </w:p>
        </w:tc>
        <w:tc>
          <w:tcPr>
            <w:tcW w:w="1225" w:type="dxa"/>
            <w:tcBorders>
              <w:top w:val="single" w:sz="4" w:space="0" w:color="auto"/>
              <w:left w:val="single" w:sz="4" w:space="0" w:color="auto"/>
              <w:bottom w:val="single" w:sz="4" w:space="0" w:color="auto"/>
            </w:tcBorders>
            <w:vAlign w:val="center"/>
          </w:tcPr>
          <w:p w:rsidR="00842F88" w:rsidRDefault="00842F88">
            <w:pPr>
              <w:spacing w:line="400" w:lineRule="exact"/>
              <w:jc w:val="center"/>
              <w:rPr>
                <w:rFonts w:ascii="方正仿宋_GBK" w:eastAsia="方正仿宋_GBK" w:hAnsi="方正仿宋_GBK" w:cs="方正仿宋_GBK"/>
                <w:sz w:val="24"/>
                <w:szCs w:val="20"/>
              </w:rPr>
            </w:pPr>
          </w:p>
        </w:tc>
      </w:tr>
      <w:tr w:rsidR="006637B2" w:rsidTr="00842F88">
        <w:trPr>
          <w:trHeight w:val="1148"/>
        </w:trPr>
        <w:tc>
          <w:tcPr>
            <w:tcW w:w="1668" w:type="dxa"/>
            <w:tcBorders>
              <w:top w:val="single" w:sz="4" w:space="0" w:color="auto"/>
              <w:bottom w:val="single" w:sz="4" w:space="0" w:color="auto"/>
              <w:right w:val="single" w:sz="4" w:space="0" w:color="auto"/>
            </w:tcBorders>
            <w:vAlign w:val="center"/>
          </w:tcPr>
          <w:p w:rsidR="006637B2" w:rsidRDefault="00E4028A">
            <w:pPr>
              <w:spacing w:line="4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活动名称</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6637B2" w:rsidRDefault="006637B2">
            <w:pPr>
              <w:spacing w:line="400" w:lineRule="exact"/>
              <w:jc w:val="center"/>
              <w:rPr>
                <w:rFonts w:ascii="方正仿宋_GBK" w:eastAsia="方正仿宋_GBK" w:hAnsi="方正仿宋_GBK" w:cs="方正仿宋_GBK"/>
                <w:sz w:val="24"/>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637B2" w:rsidRDefault="00E4028A">
            <w:pPr>
              <w:spacing w:line="4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活动地点</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6637B2" w:rsidRDefault="006637B2">
            <w:pPr>
              <w:spacing w:line="400" w:lineRule="exact"/>
              <w:jc w:val="center"/>
              <w:rPr>
                <w:rFonts w:ascii="方正仿宋_GBK" w:eastAsia="方正仿宋_GBK" w:hAnsi="方正仿宋_GBK" w:cs="方正仿宋_GBK"/>
                <w:sz w:val="24"/>
                <w:szCs w:val="20"/>
              </w:rPr>
            </w:pP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6637B2" w:rsidRDefault="00E4028A">
            <w:pPr>
              <w:spacing w:line="4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活动时间</w:t>
            </w:r>
          </w:p>
        </w:tc>
        <w:tc>
          <w:tcPr>
            <w:tcW w:w="1248" w:type="dxa"/>
            <w:gridSpan w:val="3"/>
            <w:tcBorders>
              <w:top w:val="single" w:sz="4" w:space="0" w:color="auto"/>
              <w:left w:val="single" w:sz="4" w:space="0" w:color="auto"/>
              <w:bottom w:val="single" w:sz="4" w:space="0" w:color="auto"/>
            </w:tcBorders>
            <w:vAlign w:val="center"/>
          </w:tcPr>
          <w:p w:rsidR="006637B2" w:rsidRDefault="006637B2">
            <w:pPr>
              <w:spacing w:line="400" w:lineRule="exact"/>
              <w:jc w:val="center"/>
              <w:rPr>
                <w:rFonts w:ascii="方正仿宋_GBK" w:eastAsia="方正仿宋_GBK" w:hAnsi="方正仿宋_GBK" w:cs="方正仿宋_GBK"/>
                <w:sz w:val="24"/>
                <w:szCs w:val="20"/>
              </w:rPr>
            </w:pPr>
          </w:p>
        </w:tc>
      </w:tr>
      <w:tr w:rsidR="006637B2" w:rsidTr="00842F88">
        <w:trPr>
          <w:trHeight w:val="990"/>
        </w:trPr>
        <w:tc>
          <w:tcPr>
            <w:tcW w:w="1668" w:type="dxa"/>
            <w:tcBorders>
              <w:top w:val="single" w:sz="4" w:space="0" w:color="auto"/>
              <w:bottom w:val="single" w:sz="4" w:space="0" w:color="auto"/>
              <w:right w:val="single" w:sz="4" w:space="0" w:color="auto"/>
            </w:tcBorders>
            <w:vAlign w:val="center"/>
          </w:tcPr>
          <w:p w:rsidR="006637B2" w:rsidRDefault="00E4028A">
            <w:pPr>
              <w:spacing w:line="4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出席领导和参加人员</w:t>
            </w:r>
          </w:p>
        </w:tc>
        <w:tc>
          <w:tcPr>
            <w:tcW w:w="8193" w:type="dxa"/>
            <w:gridSpan w:val="13"/>
            <w:tcBorders>
              <w:top w:val="single" w:sz="4" w:space="0" w:color="auto"/>
              <w:left w:val="single" w:sz="4" w:space="0" w:color="auto"/>
              <w:bottom w:val="single" w:sz="4" w:space="0" w:color="auto"/>
            </w:tcBorders>
            <w:vAlign w:val="center"/>
          </w:tcPr>
          <w:p w:rsidR="006637B2" w:rsidRDefault="006637B2">
            <w:pPr>
              <w:spacing w:line="400" w:lineRule="exact"/>
              <w:jc w:val="center"/>
              <w:rPr>
                <w:rFonts w:ascii="方正仿宋_GBK" w:eastAsia="方正仿宋_GBK" w:hAnsi="方正仿宋_GBK" w:cs="方正仿宋_GBK"/>
                <w:sz w:val="24"/>
                <w:szCs w:val="20"/>
              </w:rPr>
            </w:pPr>
          </w:p>
          <w:p w:rsidR="006637B2" w:rsidRDefault="006637B2">
            <w:pPr>
              <w:spacing w:line="400" w:lineRule="exact"/>
              <w:rPr>
                <w:rFonts w:ascii="方正仿宋_GBK" w:eastAsia="方正仿宋_GBK" w:hAnsi="方正仿宋_GBK" w:cs="方正仿宋_GBK"/>
                <w:sz w:val="24"/>
                <w:szCs w:val="20"/>
              </w:rPr>
            </w:pPr>
          </w:p>
          <w:p w:rsidR="006637B2" w:rsidRDefault="006637B2">
            <w:pPr>
              <w:spacing w:line="400" w:lineRule="exact"/>
              <w:rPr>
                <w:rFonts w:ascii="方正仿宋_GBK" w:eastAsia="方正仿宋_GBK" w:hAnsi="方正仿宋_GBK" w:cs="方正仿宋_GBK"/>
                <w:sz w:val="24"/>
                <w:szCs w:val="20"/>
              </w:rPr>
            </w:pPr>
          </w:p>
        </w:tc>
      </w:tr>
      <w:tr w:rsidR="006637B2" w:rsidTr="00842F88">
        <w:trPr>
          <w:trHeight w:val="1024"/>
        </w:trPr>
        <w:tc>
          <w:tcPr>
            <w:tcW w:w="1668" w:type="dxa"/>
            <w:tcBorders>
              <w:top w:val="single" w:sz="4" w:space="0" w:color="auto"/>
              <w:bottom w:val="single" w:sz="4" w:space="0" w:color="auto"/>
              <w:right w:val="single" w:sz="4" w:space="0" w:color="auto"/>
            </w:tcBorders>
            <w:vAlign w:val="center"/>
          </w:tcPr>
          <w:p w:rsidR="006637B2" w:rsidRDefault="00E4028A">
            <w:pPr>
              <w:spacing w:line="400" w:lineRule="exact"/>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活动亮点及主要议程（200字以内）</w:t>
            </w:r>
          </w:p>
        </w:tc>
        <w:tc>
          <w:tcPr>
            <w:tcW w:w="8193" w:type="dxa"/>
            <w:gridSpan w:val="13"/>
            <w:tcBorders>
              <w:top w:val="single" w:sz="4" w:space="0" w:color="auto"/>
              <w:left w:val="single" w:sz="4" w:space="0" w:color="auto"/>
              <w:bottom w:val="single" w:sz="4" w:space="0" w:color="auto"/>
            </w:tcBorders>
            <w:vAlign w:val="center"/>
          </w:tcPr>
          <w:p w:rsidR="006637B2" w:rsidRDefault="006637B2">
            <w:pPr>
              <w:spacing w:line="400" w:lineRule="exact"/>
              <w:jc w:val="center"/>
              <w:rPr>
                <w:rFonts w:ascii="方正仿宋_GBK" w:eastAsia="方正仿宋_GBK" w:hAnsi="方正仿宋_GBK" w:cs="方正仿宋_GBK"/>
                <w:sz w:val="24"/>
                <w:szCs w:val="20"/>
              </w:rPr>
            </w:pPr>
          </w:p>
          <w:p w:rsidR="006637B2" w:rsidRDefault="006637B2">
            <w:pPr>
              <w:spacing w:line="400" w:lineRule="exact"/>
              <w:jc w:val="center"/>
              <w:rPr>
                <w:rFonts w:ascii="方正仿宋_GBK" w:eastAsia="方正仿宋_GBK" w:hAnsi="方正仿宋_GBK" w:cs="方正仿宋_GBK"/>
                <w:sz w:val="24"/>
                <w:szCs w:val="20"/>
              </w:rPr>
            </w:pPr>
          </w:p>
          <w:p w:rsidR="006637B2" w:rsidRDefault="006637B2">
            <w:pPr>
              <w:spacing w:line="400" w:lineRule="exact"/>
              <w:jc w:val="center"/>
              <w:rPr>
                <w:rFonts w:ascii="方正仿宋_GBK" w:eastAsia="方正仿宋_GBK" w:hAnsi="方正仿宋_GBK" w:cs="方正仿宋_GBK"/>
                <w:sz w:val="24"/>
                <w:szCs w:val="20"/>
              </w:rPr>
            </w:pPr>
          </w:p>
          <w:p w:rsidR="006637B2" w:rsidRDefault="006637B2">
            <w:pPr>
              <w:spacing w:line="400" w:lineRule="exact"/>
              <w:rPr>
                <w:rFonts w:ascii="方正仿宋_GBK" w:eastAsia="方正仿宋_GBK" w:hAnsi="方正仿宋_GBK" w:cs="方正仿宋_GBK"/>
                <w:sz w:val="24"/>
                <w:szCs w:val="20"/>
              </w:rPr>
            </w:pPr>
          </w:p>
        </w:tc>
      </w:tr>
      <w:tr w:rsidR="006637B2" w:rsidTr="00842F88">
        <w:trPr>
          <w:trHeight w:val="2665"/>
        </w:trPr>
        <w:tc>
          <w:tcPr>
            <w:tcW w:w="1668" w:type="dxa"/>
            <w:tcBorders>
              <w:top w:val="single" w:sz="4" w:space="0" w:color="auto"/>
              <w:bottom w:val="single" w:sz="4" w:space="0" w:color="auto"/>
              <w:right w:val="single" w:sz="4" w:space="0" w:color="auto"/>
            </w:tcBorders>
            <w:vAlign w:val="center"/>
          </w:tcPr>
          <w:p w:rsidR="006637B2" w:rsidRDefault="00E4028A">
            <w:pPr>
              <w:spacing w:line="400" w:lineRule="exact"/>
              <w:ind w:left="113" w:right="113"/>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拟邀请媒体</w:t>
            </w:r>
          </w:p>
        </w:tc>
        <w:tc>
          <w:tcPr>
            <w:tcW w:w="2183" w:type="dxa"/>
            <w:gridSpan w:val="3"/>
            <w:tcBorders>
              <w:top w:val="single" w:sz="4" w:space="0" w:color="auto"/>
              <w:left w:val="single" w:sz="4" w:space="0" w:color="auto"/>
              <w:bottom w:val="single" w:sz="4" w:space="0" w:color="auto"/>
              <w:right w:val="single" w:sz="4" w:space="0" w:color="auto"/>
            </w:tcBorders>
          </w:tcPr>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人民日报</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新华社</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中国新闻社</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中国青年报</w:t>
            </w:r>
          </w:p>
          <w:p w:rsidR="006637B2" w:rsidRDefault="006637B2">
            <w:pPr>
              <w:spacing w:line="400" w:lineRule="exact"/>
              <w:ind w:left="420"/>
              <w:rPr>
                <w:rFonts w:ascii="方正仿宋_GBK" w:eastAsia="方正仿宋_GBK" w:hAnsi="方正仿宋_GBK" w:cs="方正仿宋_GBK"/>
                <w:szCs w:val="16"/>
              </w:rPr>
            </w:pPr>
          </w:p>
        </w:tc>
        <w:tc>
          <w:tcPr>
            <w:tcW w:w="1838" w:type="dxa"/>
            <w:gridSpan w:val="2"/>
            <w:tcBorders>
              <w:top w:val="single" w:sz="4" w:space="0" w:color="auto"/>
              <w:left w:val="single" w:sz="4" w:space="0" w:color="auto"/>
              <w:bottom w:val="single" w:sz="4" w:space="0" w:color="auto"/>
              <w:right w:val="single" w:sz="4" w:space="0" w:color="auto"/>
            </w:tcBorders>
          </w:tcPr>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南方网</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南方日报</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南方都市报</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羊城晚报</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新快报</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广州日报</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信息时报</w:t>
            </w:r>
          </w:p>
        </w:tc>
        <w:tc>
          <w:tcPr>
            <w:tcW w:w="1802" w:type="dxa"/>
            <w:gridSpan w:val="4"/>
            <w:tcBorders>
              <w:top w:val="single" w:sz="4" w:space="0" w:color="auto"/>
              <w:left w:val="single" w:sz="4" w:space="0" w:color="auto"/>
              <w:bottom w:val="single" w:sz="4" w:space="0" w:color="auto"/>
              <w:right w:val="single" w:sz="4" w:space="0" w:color="auto"/>
            </w:tcBorders>
          </w:tcPr>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广东电视台</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广州电视台</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凤凰网</w:t>
            </w:r>
          </w:p>
          <w:p w:rsidR="006637B2" w:rsidRDefault="006637B2">
            <w:pPr>
              <w:spacing w:line="400" w:lineRule="exact"/>
              <w:ind w:left="420"/>
              <w:rPr>
                <w:rFonts w:ascii="方正仿宋_GBK" w:eastAsia="方正仿宋_GBK" w:hAnsi="方正仿宋_GBK" w:cs="方正仿宋_GBK"/>
                <w:szCs w:val="16"/>
              </w:rPr>
            </w:pPr>
          </w:p>
        </w:tc>
        <w:tc>
          <w:tcPr>
            <w:tcW w:w="2370" w:type="dxa"/>
            <w:gridSpan w:val="4"/>
            <w:tcBorders>
              <w:top w:val="single" w:sz="4" w:space="0" w:color="auto"/>
              <w:left w:val="single" w:sz="4" w:space="0" w:color="auto"/>
              <w:bottom w:val="single" w:sz="4" w:space="0" w:color="auto"/>
              <w:right w:val="single" w:sz="4" w:space="0" w:color="auto"/>
            </w:tcBorders>
          </w:tcPr>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kern w:val="0"/>
                <w:szCs w:val="16"/>
              </w:rPr>
              <w:t>中国国际广播电台</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中央人民广播电台</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广东电台</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广州电台</w:t>
            </w:r>
          </w:p>
          <w:p w:rsidR="006637B2" w:rsidRDefault="00E4028A">
            <w:pPr>
              <w:numPr>
                <w:ilvl w:val="0"/>
                <w:numId w:val="1"/>
              </w:numPr>
              <w:spacing w:line="400" w:lineRule="exact"/>
              <w:rPr>
                <w:rFonts w:ascii="方正仿宋_GBK" w:eastAsia="方正仿宋_GBK" w:hAnsi="方正仿宋_GBK" w:cs="方正仿宋_GBK"/>
                <w:szCs w:val="16"/>
              </w:rPr>
            </w:pPr>
            <w:r>
              <w:rPr>
                <w:rFonts w:ascii="方正仿宋_GBK" w:eastAsia="方正仿宋_GBK" w:hAnsi="方正仿宋_GBK" w:cs="方正仿宋_GBK" w:hint="eastAsia"/>
                <w:szCs w:val="16"/>
              </w:rPr>
              <w:t>特约</w:t>
            </w:r>
            <w:proofErr w:type="gramStart"/>
            <w:r>
              <w:rPr>
                <w:rFonts w:ascii="方正仿宋_GBK" w:eastAsia="方正仿宋_GBK" w:hAnsi="方正仿宋_GBK" w:cs="方正仿宋_GBK" w:hint="eastAsia"/>
                <w:szCs w:val="16"/>
              </w:rPr>
              <w:t>摄影黎江文</w:t>
            </w:r>
            <w:proofErr w:type="gramEnd"/>
          </w:p>
        </w:tc>
      </w:tr>
      <w:tr w:rsidR="006637B2" w:rsidTr="00842F88">
        <w:trPr>
          <w:trHeight w:val="527"/>
        </w:trPr>
        <w:tc>
          <w:tcPr>
            <w:tcW w:w="9861" w:type="dxa"/>
            <w:gridSpan w:val="14"/>
            <w:tcBorders>
              <w:top w:val="single" w:sz="4" w:space="0" w:color="auto"/>
              <w:bottom w:val="single" w:sz="4" w:space="0" w:color="auto"/>
              <w:right w:val="single" w:sz="4" w:space="0" w:color="auto"/>
            </w:tcBorders>
            <w:vAlign w:val="center"/>
          </w:tcPr>
          <w:p w:rsidR="006637B2" w:rsidRDefault="00E4028A">
            <w:pPr>
              <w:spacing w:line="400" w:lineRule="exact"/>
              <w:rPr>
                <w:rFonts w:ascii="方正仿宋_GBK" w:eastAsia="方正仿宋_GBK" w:hAnsi="方正仿宋_GBK" w:cs="方正仿宋_GBK"/>
                <w:kern w:val="0"/>
                <w:sz w:val="24"/>
                <w:szCs w:val="20"/>
              </w:rPr>
            </w:pPr>
            <w:r>
              <w:rPr>
                <w:rFonts w:ascii="方正仿宋_GBK" w:eastAsia="方正仿宋_GBK" w:hAnsi="方正仿宋_GBK" w:cs="方正仿宋_GBK" w:hint="eastAsia"/>
                <w:sz w:val="24"/>
                <w:szCs w:val="20"/>
              </w:rPr>
              <w:t>新闻通稿提供人：</w:t>
            </w:r>
          </w:p>
        </w:tc>
      </w:tr>
      <w:tr w:rsidR="006637B2" w:rsidTr="00842F88">
        <w:trPr>
          <w:trHeight w:val="1145"/>
        </w:trPr>
        <w:tc>
          <w:tcPr>
            <w:tcW w:w="9861" w:type="dxa"/>
            <w:gridSpan w:val="14"/>
            <w:tcBorders>
              <w:top w:val="single" w:sz="4" w:space="0" w:color="auto"/>
              <w:bottom w:val="single" w:sz="4" w:space="0" w:color="auto"/>
              <w:right w:val="single" w:sz="4" w:space="0" w:color="auto"/>
            </w:tcBorders>
            <w:vAlign w:val="center"/>
          </w:tcPr>
          <w:p w:rsidR="006637B2" w:rsidRDefault="00E4028A">
            <w:pPr>
              <w:spacing w:line="400" w:lineRule="exact"/>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申请部门领导意见：</w:t>
            </w:r>
          </w:p>
          <w:p w:rsidR="006637B2" w:rsidRDefault="00E4028A">
            <w:pPr>
              <w:spacing w:line="400" w:lineRule="exact"/>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 xml:space="preserve">                                                                                                                                                       签名：</w:t>
            </w:r>
          </w:p>
        </w:tc>
      </w:tr>
      <w:tr w:rsidR="006637B2" w:rsidTr="00842F88">
        <w:trPr>
          <w:trHeight w:val="950"/>
        </w:trPr>
        <w:tc>
          <w:tcPr>
            <w:tcW w:w="9861" w:type="dxa"/>
            <w:gridSpan w:val="14"/>
            <w:tcBorders>
              <w:top w:val="single" w:sz="4" w:space="0" w:color="auto"/>
              <w:bottom w:val="single" w:sz="4" w:space="0" w:color="auto"/>
              <w:right w:val="single" w:sz="4" w:space="0" w:color="auto"/>
            </w:tcBorders>
            <w:vAlign w:val="center"/>
          </w:tcPr>
          <w:p w:rsidR="006637B2" w:rsidRDefault="00E4028A">
            <w:pPr>
              <w:spacing w:line="400" w:lineRule="exact"/>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 xml:space="preserve">宣传部意见：                                                         </w:t>
            </w:r>
          </w:p>
          <w:p w:rsidR="006637B2" w:rsidRDefault="006637B2">
            <w:pPr>
              <w:spacing w:line="400" w:lineRule="exact"/>
              <w:ind w:firstLineChars="3450" w:firstLine="8280"/>
              <w:rPr>
                <w:rFonts w:ascii="方正仿宋_GBK" w:eastAsia="方正仿宋_GBK" w:hAnsi="方正仿宋_GBK" w:cs="方正仿宋_GBK"/>
                <w:sz w:val="24"/>
                <w:szCs w:val="20"/>
              </w:rPr>
            </w:pPr>
          </w:p>
          <w:p w:rsidR="006637B2" w:rsidRDefault="00E4028A">
            <w:pPr>
              <w:spacing w:line="400" w:lineRule="exact"/>
              <w:ind w:firstLineChars="3450" w:firstLine="8280"/>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签名：</w:t>
            </w:r>
          </w:p>
        </w:tc>
      </w:tr>
    </w:tbl>
    <w:p w:rsidR="006637B2" w:rsidRDefault="006637B2">
      <w:pPr>
        <w:widowControl/>
        <w:jc w:val="left"/>
        <w:rPr>
          <w:rFonts w:ascii="方正黑体_GBK" w:eastAsia="方正黑体_GBK"/>
          <w:sz w:val="32"/>
          <w:szCs w:val="32"/>
        </w:rPr>
      </w:pPr>
      <w:bookmarkStart w:id="1" w:name="_GoBack"/>
    </w:p>
    <w:tbl>
      <w:tblPr>
        <w:tblpPr w:leftFromText="180" w:rightFromText="180" w:vertAnchor="text" w:horzAnchor="page" w:tblpX="1820" w:tblpY="219"/>
        <w:tblOverlap w:val="never"/>
        <w:tblW w:w="9060" w:type="dxa"/>
        <w:tblBorders>
          <w:top w:val="single" w:sz="4" w:space="0" w:color="auto"/>
          <w:bottom w:val="single" w:sz="4" w:space="0" w:color="auto"/>
          <w:insideH w:val="single" w:sz="4" w:space="0" w:color="auto"/>
        </w:tblBorders>
        <w:tblLayout w:type="fixed"/>
        <w:tblLook w:val="04A0"/>
      </w:tblPr>
      <w:tblGrid>
        <w:gridCol w:w="9060"/>
      </w:tblGrid>
      <w:tr w:rsidR="006637B2" w:rsidTr="00E4028A">
        <w:tc>
          <w:tcPr>
            <w:tcW w:w="9060" w:type="dxa"/>
            <w:tcBorders>
              <w:tl2br w:val="nil"/>
              <w:tr2bl w:val="nil"/>
            </w:tcBorders>
          </w:tcPr>
          <w:bookmarkEnd w:id="1"/>
          <w:p w:rsidR="006637B2" w:rsidRPr="00E4028A" w:rsidRDefault="00E4028A" w:rsidP="005B714C">
            <w:pPr>
              <w:spacing w:beforeLines="50" w:line="400" w:lineRule="exact"/>
              <w:jc w:val="right"/>
              <w:rPr>
                <w:rFonts w:ascii="方正仿宋_GBK" w:eastAsia="方正仿宋_GBK" w:hAnsi="方正仿宋_GBK" w:cs="方正仿宋_GBK"/>
                <w:kern w:val="0"/>
                <w:sz w:val="32"/>
                <w:szCs w:val="32"/>
              </w:rPr>
            </w:pPr>
            <w:r w:rsidRPr="00E4028A">
              <w:rPr>
                <w:rFonts w:ascii="方正仿宋_GBK" w:eastAsia="方正仿宋_GBK" w:hAnsi="方正仿宋_GBK" w:cs="方正仿宋_GBK" w:hint="eastAsia"/>
                <w:kern w:val="0"/>
                <w:sz w:val="32"/>
                <w:szCs w:val="32"/>
              </w:rPr>
              <w:t>共青团广东省委办公室            2017年</w:t>
            </w:r>
            <w:r w:rsidR="005B714C">
              <w:rPr>
                <w:rFonts w:ascii="方正仿宋_GBK" w:eastAsia="方正仿宋_GBK" w:hAnsi="方正仿宋_GBK" w:cs="方正仿宋_GBK" w:hint="eastAsia"/>
                <w:kern w:val="0"/>
                <w:sz w:val="32"/>
                <w:szCs w:val="32"/>
              </w:rPr>
              <w:t>11</w:t>
            </w:r>
            <w:r w:rsidRPr="00E4028A">
              <w:rPr>
                <w:rFonts w:ascii="方正仿宋_GBK" w:eastAsia="方正仿宋_GBK" w:hAnsi="方正仿宋_GBK" w:cs="方正仿宋_GBK" w:hint="eastAsia"/>
                <w:kern w:val="0"/>
                <w:sz w:val="32"/>
                <w:szCs w:val="32"/>
              </w:rPr>
              <w:t>月</w:t>
            </w:r>
            <w:r w:rsidR="005B714C">
              <w:rPr>
                <w:rFonts w:ascii="方正仿宋_GBK" w:eastAsia="方正仿宋_GBK" w:hAnsi="方正仿宋_GBK" w:cs="方正仿宋_GBK" w:hint="eastAsia"/>
                <w:kern w:val="0"/>
                <w:sz w:val="32"/>
                <w:szCs w:val="32"/>
              </w:rPr>
              <w:t>17</w:t>
            </w:r>
            <w:r w:rsidRPr="00E4028A">
              <w:rPr>
                <w:rFonts w:ascii="方正仿宋_GBK" w:eastAsia="方正仿宋_GBK" w:hAnsi="方正仿宋_GBK" w:cs="方正仿宋_GBK" w:hint="eastAsia"/>
                <w:kern w:val="0"/>
                <w:sz w:val="32"/>
                <w:szCs w:val="32"/>
              </w:rPr>
              <w:t>日印发</w:t>
            </w:r>
          </w:p>
        </w:tc>
      </w:tr>
    </w:tbl>
    <w:p w:rsidR="006637B2" w:rsidRPr="00786575" w:rsidRDefault="006637B2">
      <w:pPr>
        <w:rPr>
          <w:rFonts w:ascii="方正仿宋_GBK" w:eastAsia="方正仿宋_GBK"/>
        </w:rPr>
      </w:pPr>
    </w:p>
    <w:sectPr w:rsidR="006637B2" w:rsidRPr="00786575" w:rsidSect="006637B2">
      <w:footerReference w:type="even"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AD1" w:rsidRDefault="00B02AD1" w:rsidP="006637B2">
      <w:r>
        <w:separator/>
      </w:r>
    </w:p>
  </w:endnote>
  <w:endnote w:type="continuationSeparator" w:id="0">
    <w:p w:rsidR="00B02AD1" w:rsidRDefault="00B02AD1" w:rsidP="006637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MV Boli"/>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B2" w:rsidRDefault="00042216">
    <w:pPr>
      <w:pStyle w:val="a3"/>
      <w:rPr>
        <w:rFonts w:ascii="宋体" w:hAnsi="宋体"/>
        <w:sz w:val="28"/>
        <w:szCs w:val="28"/>
      </w:rPr>
    </w:pPr>
    <w:r>
      <w:rPr>
        <w:rFonts w:ascii="宋体" w:hAnsi="宋体"/>
        <w:sz w:val="28"/>
        <w:szCs w:val="28"/>
      </w:rPr>
      <w:fldChar w:fldCharType="begin"/>
    </w:r>
    <w:r w:rsidR="00E4028A">
      <w:rPr>
        <w:rFonts w:ascii="宋体" w:hAnsi="宋体"/>
        <w:sz w:val="28"/>
        <w:szCs w:val="28"/>
      </w:rPr>
      <w:instrText>PAGE   \* MERGEFORMAT</w:instrText>
    </w:r>
    <w:r>
      <w:rPr>
        <w:rFonts w:ascii="宋体" w:hAnsi="宋体"/>
        <w:sz w:val="28"/>
        <w:szCs w:val="28"/>
      </w:rPr>
      <w:fldChar w:fldCharType="separate"/>
    </w:r>
    <w:r w:rsidR="005B714C" w:rsidRPr="005B714C">
      <w:rPr>
        <w:rFonts w:ascii="宋体" w:hAnsi="宋体"/>
        <w:noProof/>
        <w:sz w:val="28"/>
        <w:szCs w:val="28"/>
        <w:lang w:val="zh-CN"/>
      </w:rPr>
      <w:t>-</w:t>
    </w:r>
    <w:r w:rsidR="005B714C">
      <w:rPr>
        <w:rFonts w:ascii="宋体" w:hAnsi="宋体"/>
        <w:noProof/>
        <w:sz w:val="28"/>
        <w:szCs w:val="28"/>
      </w:rPr>
      <w:t xml:space="preserve"> 10 -</w:t>
    </w:r>
    <w:r>
      <w:rPr>
        <w:rFonts w:ascii="宋体" w:hAnsi="宋体"/>
        <w:sz w:val="28"/>
        <w:szCs w:val="28"/>
      </w:rPr>
      <w:fldChar w:fldCharType="end"/>
    </w:r>
  </w:p>
  <w:p w:rsidR="006637B2" w:rsidRDefault="006637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B2" w:rsidRDefault="00042216">
    <w:pPr>
      <w:pStyle w:val="a3"/>
      <w:jc w:val="right"/>
      <w:rPr>
        <w:rFonts w:ascii="宋体" w:hAnsi="宋体"/>
        <w:sz w:val="28"/>
        <w:szCs w:val="28"/>
      </w:rPr>
    </w:pPr>
    <w:r>
      <w:rPr>
        <w:rFonts w:ascii="宋体" w:hAnsi="宋体"/>
        <w:sz w:val="28"/>
        <w:szCs w:val="28"/>
      </w:rPr>
      <w:fldChar w:fldCharType="begin"/>
    </w:r>
    <w:r w:rsidR="00E4028A">
      <w:rPr>
        <w:rFonts w:ascii="宋体" w:hAnsi="宋体"/>
        <w:sz w:val="28"/>
        <w:szCs w:val="28"/>
      </w:rPr>
      <w:instrText>PAGE   \* MERGEFORMAT</w:instrText>
    </w:r>
    <w:r>
      <w:rPr>
        <w:rFonts w:ascii="宋体" w:hAnsi="宋体"/>
        <w:sz w:val="28"/>
        <w:szCs w:val="28"/>
      </w:rPr>
      <w:fldChar w:fldCharType="separate"/>
    </w:r>
    <w:r w:rsidR="005B714C" w:rsidRPr="005B714C">
      <w:rPr>
        <w:rFonts w:ascii="宋体" w:hAnsi="宋体"/>
        <w:noProof/>
        <w:sz w:val="28"/>
        <w:szCs w:val="28"/>
        <w:lang w:val="zh-CN"/>
      </w:rPr>
      <w:t>-</w:t>
    </w:r>
    <w:r w:rsidR="005B714C">
      <w:rPr>
        <w:rFonts w:ascii="宋体" w:hAnsi="宋体"/>
        <w:noProof/>
        <w:sz w:val="28"/>
        <w:szCs w:val="28"/>
      </w:rPr>
      <w:t xml:space="preserve"> 11 -</w:t>
    </w:r>
    <w:r>
      <w:rPr>
        <w:rFonts w:ascii="宋体" w:hAnsi="宋体"/>
        <w:sz w:val="28"/>
        <w:szCs w:val="28"/>
      </w:rPr>
      <w:fldChar w:fldCharType="end"/>
    </w:r>
  </w:p>
  <w:p w:rsidR="006637B2" w:rsidRDefault="006637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AD1" w:rsidRDefault="00B02AD1" w:rsidP="006637B2">
      <w:r>
        <w:separator/>
      </w:r>
    </w:p>
  </w:footnote>
  <w:footnote w:type="continuationSeparator" w:id="0">
    <w:p w:rsidR="00B02AD1" w:rsidRDefault="00B02AD1" w:rsidP="00663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CF9"/>
    <w:multiLevelType w:val="multilevel"/>
    <w:tmpl w:val="00000000"/>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evenAndOddHeaders/>
  <w:drawingGridHorizontalSpacing w:val="105"/>
  <w:drawingGridVerticalSpacing w:val="156"/>
  <w:noPunctuationKerning/>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0834"/>
    <w:rsid w:val="00035326"/>
    <w:rsid w:val="00042216"/>
    <w:rsid w:val="000C1AFB"/>
    <w:rsid w:val="00136DB0"/>
    <w:rsid w:val="0019366C"/>
    <w:rsid w:val="00196D06"/>
    <w:rsid w:val="00204788"/>
    <w:rsid w:val="00251E41"/>
    <w:rsid w:val="002934F7"/>
    <w:rsid w:val="002B2A06"/>
    <w:rsid w:val="002E3C5F"/>
    <w:rsid w:val="002E5B62"/>
    <w:rsid w:val="0033308A"/>
    <w:rsid w:val="00395DBA"/>
    <w:rsid w:val="003B1F72"/>
    <w:rsid w:val="00402A0F"/>
    <w:rsid w:val="004328A7"/>
    <w:rsid w:val="00461F30"/>
    <w:rsid w:val="0050024E"/>
    <w:rsid w:val="0054678A"/>
    <w:rsid w:val="005545E2"/>
    <w:rsid w:val="00555997"/>
    <w:rsid w:val="005B03F7"/>
    <w:rsid w:val="005B714C"/>
    <w:rsid w:val="005C47F7"/>
    <w:rsid w:val="005D63DF"/>
    <w:rsid w:val="00602015"/>
    <w:rsid w:val="006135B3"/>
    <w:rsid w:val="0061733A"/>
    <w:rsid w:val="00656404"/>
    <w:rsid w:val="006637B2"/>
    <w:rsid w:val="006A5AD4"/>
    <w:rsid w:val="006B3648"/>
    <w:rsid w:val="006D2C63"/>
    <w:rsid w:val="007116F3"/>
    <w:rsid w:val="007264AB"/>
    <w:rsid w:val="00746CA7"/>
    <w:rsid w:val="00786575"/>
    <w:rsid w:val="00792E93"/>
    <w:rsid w:val="007C7D8B"/>
    <w:rsid w:val="00842F88"/>
    <w:rsid w:val="00845C42"/>
    <w:rsid w:val="0088337D"/>
    <w:rsid w:val="008A03E0"/>
    <w:rsid w:val="008D3624"/>
    <w:rsid w:val="009308F0"/>
    <w:rsid w:val="009535BB"/>
    <w:rsid w:val="00990AED"/>
    <w:rsid w:val="00A90834"/>
    <w:rsid w:val="00AD090C"/>
    <w:rsid w:val="00AD6871"/>
    <w:rsid w:val="00B02AD1"/>
    <w:rsid w:val="00B23B1A"/>
    <w:rsid w:val="00BA6846"/>
    <w:rsid w:val="00BC08B6"/>
    <w:rsid w:val="00C50354"/>
    <w:rsid w:val="00C934CC"/>
    <w:rsid w:val="00CC62FD"/>
    <w:rsid w:val="00D071B3"/>
    <w:rsid w:val="00D12876"/>
    <w:rsid w:val="00D44636"/>
    <w:rsid w:val="00D62D6F"/>
    <w:rsid w:val="00DE15BF"/>
    <w:rsid w:val="00E05785"/>
    <w:rsid w:val="00E4028A"/>
    <w:rsid w:val="00E84988"/>
    <w:rsid w:val="00E864FD"/>
    <w:rsid w:val="00EC6DAC"/>
    <w:rsid w:val="00F40743"/>
    <w:rsid w:val="00FD0F48"/>
    <w:rsid w:val="00FE64D6"/>
    <w:rsid w:val="060556F9"/>
    <w:rsid w:val="093C749F"/>
    <w:rsid w:val="0D3954DC"/>
    <w:rsid w:val="0E60045B"/>
    <w:rsid w:val="11182B09"/>
    <w:rsid w:val="120625A0"/>
    <w:rsid w:val="15DE21ED"/>
    <w:rsid w:val="1ED65FBF"/>
    <w:rsid w:val="202964B7"/>
    <w:rsid w:val="2469205B"/>
    <w:rsid w:val="25A22D2A"/>
    <w:rsid w:val="287F58CF"/>
    <w:rsid w:val="2C6A3C30"/>
    <w:rsid w:val="300E0FE6"/>
    <w:rsid w:val="3210678E"/>
    <w:rsid w:val="333A38D9"/>
    <w:rsid w:val="3A560E99"/>
    <w:rsid w:val="3B181801"/>
    <w:rsid w:val="3B3742B4"/>
    <w:rsid w:val="3CCF068A"/>
    <w:rsid w:val="3F712F55"/>
    <w:rsid w:val="40DB6731"/>
    <w:rsid w:val="438F76FF"/>
    <w:rsid w:val="44E52249"/>
    <w:rsid w:val="45A15EB1"/>
    <w:rsid w:val="4AD20D0E"/>
    <w:rsid w:val="5262634D"/>
    <w:rsid w:val="53FD50FE"/>
    <w:rsid w:val="587B78E6"/>
    <w:rsid w:val="5A86474B"/>
    <w:rsid w:val="5D6074E0"/>
    <w:rsid w:val="5E022E58"/>
    <w:rsid w:val="66D44C48"/>
    <w:rsid w:val="67986022"/>
    <w:rsid w:val="6E7E1DD1"/>
    <w:rsid w:val="6EFA7F22"/>
    <w:rsid w:val="75085AB2"/>
    <w:rsid w:val="7B620E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B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37B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637B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637B2"/>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uiPriority w:val="10"/>
    <w:qFormat/>
    <w:rsid w:val="006637B2"/>
    <w:pPr>
      <w:spacing w:before="240" w:after="60"/>
      <w:jc w:val="center"/>
      <w:outlineLvl w:val="0"/>
    </w:pPr>
    <w:rPr>
      <w:rFonts w:ascii="Calibri Light" w:hAnsi="Calibri Light"/>
      <w:b/>
      <w:bCs/>
      <w:sz w:val="32"/>
      <w:szCs w:val="32"/>
    </w:rPr>
  </w:style>
  <w:style w:type="character" w:styleId="a7">
    <w:name w:val="FollowedHyperlink"/>
    <w:basedOn w:val="a0"/>
    <w:uiPriority w:val="99"/>
    <w:unhideWhenUsed/>
    <w:rsid w:val="006637B2"/>
    <w:rPr>
      <w:color w:val="333333"/>
      <w:u w:val="none"/>
    </w:rPr>
  </w:style>
  <w:style w:type="character" w:styleId="a8">
    <w:name w:val="Emphasis"/>
    <w:basedOn w:val="a0"/>
    <w:uiPriority w:val="20"/>
    <w:qFormat/>
    <w:rsid w:val="006637B2"/>
    <w:rPr>
      <w:i/>
      <w:iCs/>
    </w:rPr>
  </w:style>
  <w:style w:type="character" w:styleId="HTML">
    <w:name w:val="HTML Definition"/>
    <w:basedOn w:val="a0"/>
    <w:uiPriority w:val="99"/>
    <w:unhideWhenUsed/>
    <w:qFormat/>
    <w:rsid w:val="006637B2"/>
  </w:style>
  <w:style w:type="character" w:styleId="HTML0">
    <w:name w:val="HTML Variable"/>
    <w:basedOn w:val="a0"/>
    <w:uiPriority w:val="99"/>
    <w:unhideWhenUsed/>
    <w:qFormat/>
    <w:rsid w:val="006637B2"/>
  </w:style>
  <w:style w:type="character" w:styleId="a9">
    <w:name w:val="Hyperlink"/>
    <w:basedOn w:val="a0"/>
    <w:uiPriority w:val="99"/>
    <w:unhideWhenUsed/>
    <w:qFormat/>
    <w:rsid w:val="006637B2"/>
    <w:rPr>
      <w:color w:val="333333"/>
      <w:u w:val="none"/>
    </w:rPr>
  </w:style>
  <w:style w:type="character" w:styleId="HTML1">
    <w:name w:val="HTML Code"/>
    <w:basedOn w:val="a0"/>
    <w:uiPriority w:val="99"/>
    <w:unhideWhenUsed/>
    <w:qFormat/>
    <w:rsid w:val="006637B2"/>
    <w:rPr>
      <w:rFonts w:ascii="Courier New" w:hAnsi="Courier New"/>
      <w:sz w:val="20"/>
    </w:rPr>
  </w:style>
  <w:style w:type="character" w:styleId="HTML2">
    <w:name w:val="HTML Cite"/>
    <w:basedOn w:val="a0"/>
    <w:uiPriority w:val="99"/>
    <w:unhideWhenUsed/>
    <w:qFormat/>
    <w:rsid w:val="006637B2"/>
  </w:style>
  <w:style w:type="table" w:styleId="aa">
    <w:name w:val="Table Grid"/>
    <w:basedOn w:val="a1"/>
    <w:uiPriority w:val="39"/>
    <w:qFormat/>
    <w:rsid w:val="00663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6637B2"/>
    <w:rPr>
      <w:sz w:val="18"/>
      <w:szCs w:val="18"/>
    </w:rPr>
  </w:style>
  <w:style w:type="character" w:customStyle="1" w:styleId="Char">
    <w:name w:val="页脚 Char"/>
    <w:basedOn w:val="a0"/>
    <w:link w:val="a3"/>
    <w:uiPriority w:val="99"/>
    <w:qFormat/>
    <w:rsid w:val="006637B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714</Words>
  <Characters>4072</Characters>
  <Application>Microsoft Office Word</Application>
  <DocSecurity>0</DocSecurity>
  <Lines>33</Lines>
  <Paragraphs>9</Paragraphs>
  <ScaleCrop>false</ScaleCrop>
  <Company>http://sdwm.org</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团粤办发〔2017〕52号</dc:title>
  <dc:creator>欧妍</dc:creator>
  <cp:lastModifiedBy>User</cp:lastModifiedBy>
  <cp:revision>10</cp:revision>
  <cp:lastPrinted>2017-09-06T01:20:00Z</cp:lastPrinted>
  <dcterms:created xsi:type="dcterms:W3CDTF">2017-03-17T08:49:00Z</dcterms:created>
  <dcterms:modified xsi:type="dcterms:W3CDTF">2017-11-17T06:31:00Z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