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560" w:lineRule="exact"/>
        <w:rPr>
          <w:rFonts w:hint="eastAsia" w:ascii="仿宋_GB2312" w:hAnsi="仿宋_GB2312" w:eastAsia="仿宋_GB2312"/>
          <w:sz w:val="32"/>
          <w:szCs w:val="20"/>
        </w:rPr>
      </w:pPr>
      <w:r>
        <w:rPr>
          <w:rFonts w:hint="eastAsia" w:ascii="仿宋_GB2312" w:hAnsi="仿宋_GB2312" w:eastAsia="仿宋_GB2312"/>
          <w:sz w:val="32"/>
          <w:szCs w:val="20"/>
        </w:rPr>
        <w:t>附件2：</w:t>
      </w:r>
    </w:p>
    <w:p>
      <w:pPr>
        <w:spacing w:line="560" w:lineRule="exact"/>
        <w:jc w:val="center"/>
        <w:rPr>
          <w:rFonts w:hint="eastAsia" w:ascii="华文中宋" w:hAnsi="华文中宋" w:eastAsia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sz w:val="36"/>
          <w:szCs w:val="36"/>
        </w:rPr>
        <w:t>第八届广东大中专学生校园文化艺术节</w:t>
      </w:r>
    </w:p>
    <w:p>
      <w:pPr>
        <w:spacing w:line="560" w:lineRule="exact"/>
        <w:jc w:val="center"/>
        <w:rPr>
          <w:rFonts w:hint="eastAsia" w:ascii="华文中宋" w:hAnsi="华文中宋" w:eastAsia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sz w:val="36"/>
          <w:szCs w:val="36"/>
        </w:rPr>
        <w:t>“优秀宣传奖”获奖名单</w:t>
      </w:r>
    </w:p>
    <w:p>
      <w:pPr>
        <w:spacing w:line="560" w:lineRule="exact"/>
        <w:jc w:val="center"/>
        <w:rPr>
          <w:rFonts w:hint="eastAsia" w:ascii="华文中宋" w:hAnsi="华文中宋" w:eastAsia="华文中宋"/>
          <w:sz w:val="44"/>
          <w:szCs w:val="28"/>
        </w:rPr>
      </w:pPr>
    </w:p>
    <w:p>
      <w:pPr>
        <w:spacing w:line="540" w:lineRule="exact"/>
        <w:ind w:firstLine="832" w:firstLineChars="260"/>
        <w:rPr>
          <w:rFonts w:hint="eastAsia" w:ascii="仿宋_GB2312" w:hAnsi="仿宋_GB2312" w:eastAsia="仿宋_GB2312"/>
          <w:sz w:val="32"/>
          <w:szCs w:val="20"/>
        </w:rPr>
      </w:pPr>
      <w:r>
        <w:rPr>
          <w:rFonts w:hint="eastAsia" w:ascii="仿宋_GB2312" w:hAnsi="仿宋_GB2312" w:eastAsia="仿宋_GB2312"/>
          <w:sz w:val="32"/>
          <w:szCs w:val="20"/>
        </w:rPr>
        <w:t>暨南大学</w:t>
      </w:r>
    </w:p>
    <w:p>
      <w:pPr>
        <w:spacing w:line="540" w:lineRule="exact"/>
        <w:ind w:firstLine="832" w:firstLineChars="260"/>
        <w:rPr>
          <w:rFonts w:hint="eastAsia" w:ascii="仿宋_GB2312" w:hAnsi="仿宋_GB2312" w:eastAsia="仿宋_GB2312"/>
          <w:sz w:val="32"/>
          <w:szCs w:val="20"/>
        </w:rPr>
      </w:pPr>
      <w:r>
        <w:rPr>
          <w:rFonts w:hint="eastAsia" w:ascii="仿宋_GB2312" w:hAnsi="仿宋_GB2312" w:eastAsia="仿宋_GB2312"/>
          <w:sz w:val="32"/>
          <w:szCs w:val="20"/>
        </w:rPr>
        <w:t>华南农业大学</w:t>
      </w:r>
    </w:p>
    <w:p>
      <w:pPr>
        <w:spacing w:line="540" w:lineRule="exact"/>
        <w:ind w:firstLine="832" w:firstLineChars="260"/>
        <w:rPr>
          <w:rFonts w:hint="eastAsia" w:ascii="仿宋_GB2312" w:hAnsi="仿宋_GB2312" w:eastAsia="仿宋_GB2312"/>
          <w:sz w:val="32"/>
          <w:szCs w:val="20"/>
        </w:rPr>
      </w:pPr>
      <w:r>
        <w:rPr>
          <w:rFonts w:hint="eastAsia" w:ascii="仿宋_GB2312" w:hAnsi="仿宋_GB2312" w:eastAsia="仿宋_GB2312"/>
          <w:sz w:val="32"/>
          <w:szCs w:val="20"/>
        </w:rPr>
        <w:t>南方医科大学</w:t>
      </w:r>
    </w:p>
    <w:p>
      <w:pPr>
        <w:spacing w:line="540" w:lineRule="exact"/>
        <w:ind w:firstLine="832" w:firstLineChars="260"/>
        <w:rPr>
          <w:rFonts w:hint="eastAsia" w:ascii="仿宋_GB2312" w:hAnsi="仿宋_GB2312" w:eastAsia="仿宋_GB2312"/>
          <w:sz w:val="32"/>
          <w:szCs w:val="20"/>
        </w:rPr>
      </w:pPr>
      <w:r>
        <w:rPr>
          <w:rFonts w:hint="eastAsia" w:ascii="仿宋_GB2312" w:hAnsi="仿宋_GB2312" w:eastAsia="仿宋_GB2312"/>
          <w:sz w:val="32"/>
          <w:szCs w:val="20"/>
        </w:rPr>
        <w:t>广东工业大学</w:t>
      </w:r>
    </w:p>
    <w:p>
      <w:pPr>
        <w:spacing w:line="540" w:lineRule="exact"/>
        <w:ind w:firstLine="832" w:firstLineChars="260"/>
        <w:rPr>
          <w:rFonts w:hint="eastAsia" w:ascii="仿宋_GB2312" w:hAnsi="仿宋_GB2312" w:eastAsia="仿宋_GB2312"/>
          <w:sz w:val="32"/>
          <w:szCs w:val="20"/>
        </w:rPr>
      </w:pPr>
      <w:r>
        <w:rPr>
          <w:rFonts w:hint="eastAsia" w:ascii="仿宋_GB2312" w:hAnsi="仿宋_GB2312" w:eastAsia="仿宋_GB2312"/>
          <w:sz w:val="32"/>
          <w:szCs w:val="20"/>
        </w:rPr>
        <w:t>广东外语外贸大学</w:t>
      </w:r>
    </w:p>
    <w:p>
      <w:pPr>
        <w:spacing w:line="540" w:lineRule="exact"/>
        <w:ind w:firstLine="832" w:firstLineChars="260"/>
        <w:rPr>
          <w:rFonts w:hint="eastAsia" w:ascii="仿宋_GB2312" w:hAnsi="仿宋_GB2312" w:eastAsia="仿宋_GB2312"/>
          <w:sz w:val="32"/>
          <w:szCs w:val="20"/>
        </w:rPr>
      </w:pPr>
      <w:r>
        <w:rPr>
          <w:rFonts w:hint="eastAsia" w:ascii="仿宋_GB2312" w:hAnsi="仿宋_GB2312" w:eastAsia="仿宋_GB2312"/>
          <w:sz w:val="32"/>
          <w:szCs w:val="20"/>
        </w:rPr>
        <w:t>广东海洋大学</w:t>
      </w:r>
    </w:p>
    <w:p>
      <w:pPr>
        <w:spacing w:line="540" w:lineRule="exact"/>
        <w:ind w:firstLine="832" w:firstLineChars="260"/>
        <w:rPr>
          <w:rFonts w:hint="eastAsia" w:ascii="仿宋_GB2312" w:hAnsi="仿宋_GB2312" w:eastAsia="仿宋_GB2312"/>
          <w:sz w:val="32"/>
          <w:szCs w:val="20"/>
        </w:rPr>
      </w:pPr>
      <w:r>
        <w:rPr>
          <w:rFonts w:hint="eastAsia" w:ascii="仿宋_GB2312" w:hAnsi="仿宋_GB2312" w:eastAsia="仿宋_GB2312"/>
          <w:sz w:val="32"/>
          <w:szCs w:val="20"/>
        </w:rPr>
        <w:t>湛江师范学院</w:t>
      </w:r>
    </w:p>
    <w:p>
      <w:pPr>
        <w:spacing w:line="540" w:lineRule="exact"/>
        <w:ind w:firstLine="832" w:firstLineChars="260"/>
        <w:rPr>
          <w:rFonts w:hint="eastAsia" w:ascii="仿宋_GB2312" w:hAnsi="仿宋_GB2312" w:eastAsia="仿宋_GB2312"/>
          <w:sz w:val="32"/>
          <w:szCs w:val="20"/>
        </w:rPr>
      </w:pPr>
      <w:r>
        <w:rPr>
          <w:rFonts w:hint="eastAsia" w:ascii="仿宋_GB2312" w:hAnsi="仿宋_GB2312" w:eastAsia="仿宋_GB2312"/>
          <w:sz w:val="32"/>
          <w:szCs w:val="20"/>
        </w:rPr>
        <w:t>韩山师范学院</w:t>
      </w:r>
    </w:p>
    <w:p>
      <w:pPr>
        <w:spacing w:line="540" w:lineRule="exact"/>
        <w:ind w:firstLine="832" w:firstLineChars="260"/>
        <w:rPr>
          <w:rFonts w:hint="eastAsia" w:ascii="仿宋_GB2312" w:hAnsi="仿宋_GB2312" w:eastAsia="仿宋_GB2312"/>
          <w:sz w:val="32"/>
          <w:szCs w:val="20"/>
        </w:rPr>
      </w:pPr>
      <w:r>
        <w:rPr>
          <w:rFonts w:hint="eastAsia" w:ascii="仿宋_GB2312" w:hAnsi="仿宋_GB2312" w:eastAsia="仿宋_GB2312"/>
          <w:sz w:val="32"/>
          <w:szCs w:val="20"/>
        </w:rPr>
        <w:t>广州医科大学</w:t>
      </w:r>
    </w:p>
    <w:p>
      <w:pPr>
        <w:spacing w:line="540" w:lineRule="exact"/>
        <w:ind w:firstLine="832" w:firstLineChars="260"/>
        <w:rPr>
          <w:rFonts w:hint="eastAsia" w:ascii="仿宋_GB2312" w:hAnsi="仿宋_GB2312" w:eastAsia="仿宋_GB2312"/>
          <w:sz w:val="32"/>
          <w:szCs w:val="20"/>
        </w:rPr>
      </w:pPr>
      <w:r>
        <w:rPr>
          <w:rFonts w:hint="eastAsia" w:ascii="仿宋_GB2312" w:hAnsi="仿宋_GB2312" w:eastAsia="仿宋_GB2312"/>
          <w:sz w:val="32"/>
          <w:szCs w:val="20"/>
        </w:rPr>
        <w:t>惠州学院</w:t>
      </w:r>
    </w:p>
    <w:p>
      <w:pPr>
        <w:spacing w:line="540" w:lineRule="exact"/>
        <w:ind w:firstLine="832" w:firstLineChars="260"/>
        <w:rPr>
          <w:rFonts w:hint="eastAsia" w:ascii="仿宋_GB2312" w:hAnsi="仿宋_GB2312" w:eastAsia="仿宋_GB2312"/>
          <w:sz w:val="32"/>
          <w:szCs w:val="20"/>
        </w:rPr>
      </w:pPr>
      <w:r>
        <w:rPr>
          <w:rFonts w:hint="eastAsia" w:ascii="仿宋_GB2312" w:hAnsi="仿宋_GB2312" w:eastAsia="仿宋_GB2312"/>
          <w:sz w:val="32"/>
          <w:szCs w:val="20"/>
        </w:rPr>
        <w:t>五邑大学</w:t>
      </w:r>
    </w:p>
    <w:p>
      <w:pPr>
        <w:spacing w:line="540" w:lineRule="exact"/>
        <w:ind w:firstLine="832" w:firstLineChars="260"/>
        <w:rPr>
          <w:rFonts w:hint="eastAsia" w:ascii="仿宋_GB2312" w:hAnsi="仿宋_GB2312" w:eastAsia="仿宋_GB2312"/>
          <w:sz w:val="32"/>
          <w:szCs w:val="20"/>
        </w:rPr>
      </w:pPr>
      <w:r>
        <w:rPr>
          <w:rFonts w:hint="eastAsia" w:ascii="仿宋_GB2312" w:hAnsi="仿宋_GB2312" w:eastAsia="仿宋_GB2312"/>
          <w:sz w:val="32"/>
          <w:szCs w:val="20"/>
        </w:rPr>
        <w:t>培正学院</w:t>
      </w:r>
    </w:p>
    <w:p>
      <w:pPr>
        <w:spacing w:line="540" w:lineRule="exact"/>
        <w:ind w:firstLine="832" w:firstLineChars="260"/>
        <w:rPr>
          <w:rFonts w:hint="eastAsia" w:ascii="仿宋_GB2312" w:hAnsi="仿宋_GB2312" w:eastAsia="仿宋_GB2312"/>
          <w:sz w:val="32"/>
          <w:szCs w:val="20"/>
        </w:rPr>
      </w:pPr>
      <w:r>
        <w:rPr>
          <w:rFonts w:hint="eastAsia" w:ascii="仿宋_GB2312" w:hAnsi="仿宋_GB2312" w:eastAsia="仿宋_GB2312"/>
          <w:sz w:val="32"/>
          <w:szCs w:val="20"/>
        </w:rPr>
        <w:t>广东女子职业技术学院</w:t>
      </w:r>
    </w:p>
    <w:p>
      <w:pPr>
        <w:spacing w:line="540" w:lineRule="exact"/>
        <w:ind w:firstLine="832" w:firstLineChars="260"/>
        <w:rPr>
          <w:rFonts w:hint="eastAsia" w:ascii="仿宋_GB2312" w:hAnsi="仿宋_GB2312" w:eastAsia="仿宋_GB2312"/>
          <w:sz w:val="32"/>
          <w:szCs w:val="20"/>
        </w:rPr>
      </w:pPr>
      <w:r>
        <w:rPr>
          <w:rFonts w:hint="eastAsia" w:ascii="仿宋_GB2312" w:hAnsi="仿宋_GB2312" w:eastAsia="仿宋_GB2312"/>
          <w:sz w:val="32"/>
          <w:szCs w:val="20"/>
        </w:rPr>
        <w:t>广东建设职业技术学院</w:t>
      </w:r>
    </w:p>
    <w:p>
      <w:pPr>
        <w:spacing w:line="540" w:lineRule="exact"/>
        <w:ind w:firstLine="832" w:firstLineChars="260"/>
        <w:rPr>
          <w:rFonts w:hint="eastAsia" w:ascii="仿宋_GB2312" w:hAnsi="仿宋_GB2312" w:eastAsia="仿宋_GB2312"/>
          <w:sz w:val="32"/>
          <w:szCs w:val="20"/>
        </w:rPr>
      </w:pPr>
      <w:r>
        <w:rPr>
          <w:rFonts w:hint="eastAsia" w:ascii="仿宋_GB2312" w:hAnsi="仿宋_GB2312" w:eastAsia="仿宋_GB2312"/>
          <w:sz w:val="32"/>
          <w:szCs w:val="20"/>
        </w:rPr>
        <w:t>华南师范大学增城学院</w:t>
      </w:r>
    </w:p>
    <w:p>
      <w:pPr>
        <w:spacing w:line="540" w:lineRule="exact"/>
        <w:ind w:firstLine="832" w:firstLineChars="260"/>
        <w:rPr>
          <w:rFonts w:hint="eastAsia" w:ascii="仿宋_GB2312" w:hAnsi="仿宋_GB2312" w:eastAsia="仿宋_GB2312"/>
          <w:sz w:val="32"/>
          <w:szCs w:val="20"/>
        </w:rPr>
      </w:pPr>
      <w:r>
        <w:rPr>
          <w:rFonts w:hint="eastAsia" w:ascii="仿宋_GB2312" w:hAnsi="仿宋_GB2312" w:eastAsia="仿宋_GB2312"/>
          <w:sz w:val="32"/>
          <w:szCs w:val="20"/>
        </w:rPr>
        <w:t>广州市花都区职业技术学校</w:t>
      </w:r>
    </w:p>
    <w:p>
      <w:pPr>
        <w:spacing w:line="540" w:lineRule="exact"/>
        <w:ind w:firstLine="832" w:firstLineChars="260"/>
        <w:rPr>
          <w:rFonts w:hint="eastAsia" w:ascii="仿宋_GB2312" w:hAnsi="仿宋_GB2312" w:eastAsia="仿宋_GB2312"/>
          <w:sz w:val="32"/>
          <w:szCs w:val="20"/>
        </w:rPr>
      </w:pPr>
      <w:r>
        <w:rPr>
          <w:rFonts w:hint="eastAsia" w:ascii="仿宋_GB2312" w:hAnsi="仿宋_GB2312" w:eastAsia="仿宋_GB2312"/>
          <w:sz w:val="32"/>
          <w:szCs w:val="20"/>
        </w:rPr>
        <w:t>陈登职业技术学校</w:t>
      </w:r>
    </w:p>
    <w:p>
      <w:pPr>
        <w:spacing w:line="540" w:lineRule="exact"/>
        <w:ind w:firstLine="832" w:firstLineChars="260"/>
        <w:rPr>
          <w:rFonts w:hint="eastAsia" w:ascii="仿宋_GB2312" w:hAnsi="仿宋_GB2312" w:eastAsia="仿宋_GB2312"/>
          <w:sz w:val="32"/>
          <w:szCs w:val="20"/>
        </w:rPr>
      </w:pPr>
      <w:r>
        <w:rPr>
          <w:rFonts w:hint="eastAsia" w:ascii="仿宋_GB2312" w:hAnsi="仿宋_GB2312" w:eastAsia="仿宋_GB2312"/>
          <w:sz w:val="32"/>
          <w:szCs w:val="20"/>
        </w:rPr>
        <w:t>郑敬诒职业技术学校</w:t>
      </w:r>
    </w:p>
    <w:p>
      <w:pPr>
        <w:spacing w:line="540" w:lineRule="exact"/>
        <w:ind w:firstLine="832" w:firstLineChars="260"/>
        <w:rPr>
          <w:rFonts w:hint="eastAsia" w:ascii="仿宋_GB2312" w:hAnsi="仿宋_GB2312" w:eastAsia="仿宋_GB2312"/>
          <w:sz w:val="32"/>
          <w:szCs w:val="20"/>
        </w:rPr>
      </w:pPr>
      <w:r>
        <w:rPr>
          <w:rFonts w:hint="eastAsia" w:ascii="仿宋_GB2312" w:hAnsi="仿宋_GB2312" w:eastAsia="仿宋_GB2312"/>
          <w:sz w:val="32"/>
          <w:szCs w:val="20"/>
        </w:rPr>
        <w:t xml:space="preserve">梅州市艺术学校 </w:t>
      </w:r>
    </w:p>
    <w:p>
      <w:pPr>
        <w:spacing w:line="560" w:lineRule="exact"/>
        <w:rPr>
          <w:rFonts w:hint="eastAsia" w:ascii="仿宋_GB2312" w:hAnsi="仿宋_GB2312" w:eastAsia="仿宋_GB2312"/>
          <w:sz w:val="32"/>
          <w:szCs w:val="20"/>
        </w:rPr>
      </w:pP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公文小标宋简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MS Gothic">
    <w:panose1 w:val="020B0609070205080204"/>
    <w:charset w:val="80"/>
    <w:family w:val="swiss"/>
    <w:pitch w:val="default"/>
    <w:sig w:usb0="A00002BF" w:usb1="68C7FCFB" w:usb2="00000010" w:usb3="00000000" w:csb0="4002009F" w:csb1="DFD7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Microsoft Sans Serif">
    <w:panose1 w:val="020B0604020202020204"/>
    <w:charset w:val="00"/>
    <w:family w:val="auto"/>
    <w:pitch w:val="default"/>
    <w:sig w:usb0="61007BDF" w:usb1="80000000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336B1F"/>
    <w:rsid w:val="24D10F97"/>
    <w:rsid w:val="2A336B1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2016-02-18T02:42:00Z</dcterms:created>
  <dc:creator>陈丹纯</dc:creator>
  <cp:lastModifiedBy>陈丹纯</cp:lastModifiedBy>
  <dcterms:modified xsi:type="dcterms:W3CDTF">2016-02-18T02:43:29Z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