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青马工程针对高校团委的问卷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szCs w:val="44"/>
        </w:rPr>
      </w:pPr>
    </w:p>
    <w:p>
      <w:pPr>
        <w:wordWrap w:val="0"/>
        <w:jc w:val="right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学校全程：                 填卷人职务：   </w:t>
      </w:r>
      <w:bookmarkStart w:id="4" w:name="_GoBack"/>
      <w:bookmarkEnd w:id="4"/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       </w:t>
      </w:r>
    </w:p>
    <w:p>
      <w:pPr>
        <w:snapToGrid w:val="0"/>
        <w:spacing w:line="540" w:lineRule="exact"/>
        <w:ind w:firstLine="0" w:firstLineChars="200"/>
        <w:jc w:val="left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一、校级青马工程:</w:t>
      </w:r>
    </w:p>
    <w:p>
      <w:pPr>
        <w:pStyle w:val="6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学校有无开展校级青马工程，从哪一年开始首次开展</w:t>
      </w:r>
      <w:r>
        <w:rPr>
          <w:rFonts w:hint="eastAsia" w:ascii="方正仿宋_GBK" w:eastAsia="方正仿宋_GBK"/>
          <w:sz w:val="28"/>
          <w:szCs w:val="28"/>
          <w:lang w:eastAsia="zh-CN"/>
        </w:rPr>
        <w:t>？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</w:pPr>
      <w:bookmarkStart w:id="0" w:name="OLE_LINK1"/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                                          </w:t>
      </w:r>
    </w:p>
    <w:bookmarkEnd w:id="0"/>
    <w:p>
      <w:pPr>
        <w:pStyle w:val="6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校级青马工程的规模，培养周期，集中培训时间、地点、次数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                       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</w:t>
      </w:r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</w:t>
      </w:r>
    </w:p>
    <w:p>
      <w:pPr>
        <w:pStyle w:val="6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校级青马工程的选拔方法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本校青马工程开展的主要内容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有哪些？（</w:t>
      </w:r>
      <w:r>
        <w:rPr>
          <w:rFonts w:hint="eastAsia" w:ascii="方正仿宋_GBK" w:eastAsia="方正仿宋_GBK"/>
          <w:sz w:val="28"/>
          <w:szCs w:val="28"/>
        </w:rPr>
        <w:t>理论学习、社会实践、参观考察、能力训练、交流讨论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等）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本校青马工程有无活动基地、工作阵地、师资库、网络阵地？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本校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有哪些</w:t>
      </w:r>
      <w:r>
        <w:rPr>
          <w:rFonts w:hint="eastAsia" w:ascii="方正仿宋_GBK" w:eastAsia="方正仿宋_GBK"/>
          <w:sz w:val="28"/>
          <w:szCs w:val="28"/>
        </w:rPr>
        <w:t>青马工程开展的保障机制</w:t>
      </w:r>
      <w:r>
        <w:rPr>
          <w:rFonts w:hint="eastAsia" w:ascii="方正仿宋_GBK" w:eastAsia="方正仿宋_GBK"/>
          <w:sz w:val="28"/>
          <w:szCs w:val="28"/>
          <w:lang w:eastAsia="zh-CN"/>
        </w:rPr>
        <w:t>？（</w:t>
      </w:r>
      <w:r>
        <w:rPr>
          <w:rFonts w:hint="eastAsia" w:ascii="方正仿宋_GBK" w:eastAsia="方正仿宋_GBK"/>
          <w:sz w:val="28"/>
          <w:szCs w:val="28"/>
        </w:rPr>
        <w:t>政策、队伍、资金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等</w:t>
      </w:r>
      <w:r>
        <w:rPr>
          <w:rFonts w:hint="eastAsia" w:ascii="方正仿宋_GBK" w:eastAsia="方正仿宋_GBK"/>
          <w:sz w:val="28"/>
          <w:szCs w:val="28"/>
          <w:lang w:eastAsia="zh-CN"/>
        </w:rPr>
        <w:t>）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本校青马工程有无成文的管理规定</w:t>
      </w:r>
      <w:r>
        <w:rPr>
          <w:rFonts w:hint="eastAsia" w:ascii="方正仿宋_GBK" w:eastAsia="方正仿宋_GBK"/>
          <w:sz w:val="28"/>
          <w:szCs w:val="28"/>
          <w:lang w:eastAsia="zh-CN"/>
        </w:rPr>
        <w:t>？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  <w:lang w:val="en-US" w:eastAsia="zh-CN"/>
        </w:rPr>
      </w:pPr>
      <w:r>
        <w:rPr>
          <w:rFonts w:hint="eastAsia" w:ascii="方正仿宋_GBK" w:eastAsia="方正仿宋_GBK"/>
          <w:sz w:val="28"/>
          <w:szCs w:val="28"/>
          <w:lang w:val="en-US" w:eastAsia="zh-CN"/>
        </w:rPr>
        <w:t>有哪些青马工程学院的跟踪培养模式？（推优入党、招聘、研究生入学等的优惠政策等）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bookmarkStart w:id="1" w:name="OLE_LINK2"/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  <w:lang w:eastAsia="zh-CN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bookmarkEnd w:id="1"/>
    <w:p>
      <w:pPr>
        <w:pStyle w:val="6"/>
        <w:numPr>
          <w:ilvl w:val="0"/>
          <w:numId w:val="1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28"/>
          <w:szCs w:val="28"/>
          <w:lang w:val="en-US" w:eastAsia="zh-CN"/>
        </w:rPr>
        <w:t>本校青马工程有哪些突出亮点？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1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28"/>
          <w:szCs w:val="28"/>
          <w:u w:val="none"/>
          <w:lang w:eastAsia="zh-CN"/>
        </w:rPr>
      </w:pPr>
      <w:r>
        <w:rPr>
          <w:rFonts w:hint="eastAsia" w:ascii="方正仿宋_GBK" w:eastAsia="方正仿宋_GBK"/>
          <w:sz w:val="32"/>
          <w:szCs w:val="32"/>
          <w:u w:val="none"/>
          <w:lang w:val="en-US" w:eastAsia="zh-CN"/>
        </w:rPr>
        <w:t>本校</w:t>
      </w:r>
      <w:r>
        <w:rPr>
          <w:rFonts w:hint="eastAsia" w:ascii="方正仿宋_GBK" w:eastAsia="方正仿宋_GBK"/>
          <w:sz w:val="28"/>
          <w:szCs w:val="28"/>
          <w:u w:val="none"/>
        </w:rPr>
        <w:t>开展院系青马工程的院系数</w:t>
      </w:r>
      <w:r>
        <w:rPr>
          <w:rFonts w:hint="eastAsia" w:ascii="方正仿宋_GBK" w:eastAsia="方正仿宋_GBK"/>
          <w:sz w:val="28"/>
          <w:szCs w:val="28"/>
          <w:u w:val="none"/>
          <w:lang w:eastAsia="zh-CN"/>
        </w:rPr>
        <w:t>：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28"/>
          <w:szCs w:val="28"/>
          <w:u w:val="none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jc w:val="left"/>
        <w:rPr>
          <w:rFonts w:hint="eastAsia" w:ascii="方正仿宋_GBK" w:eastAsia="方正仿宋_GBK"/>
          <w:sz w:val="32"/>
          <w:szCs w:val="32"/>
          <w:u w:val="single"/>
        </w:rPr>
      </w:pPr>
    </w:p>
    <w:p>
      <w:pPr>
        <w:snapToGrid w:val="0"/>
        <w:spacing w:line="540" w:lineRule="exact"/>
        <w:ind w:firstLine="0" w:firstLineChars="200"/>
        <w:jc w:val="left"/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二、院系级青马工程：</w:t>
      </w:r>
    </w:p>
    <w:p>
      <w:pPr>
        <w:pStyle w:val="6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是否开展院系级青马工程</w:t>
      </w:r>
      <w:r>
        <w:rPr>
          <w:rFonts w:hint="eastAsia" w:ascii="方正仿宋_GBK" w:eastAsia="方正仿宋_GBK"/>
          <w:sz w:val="28"/>
          <w:szCs w:val="28"/>
          <w:lang w:eastAsia="zh-CN"/>
        </w:rPr>
        <w:t>？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</w:pPr>
      <w:bookmarkStart w:id="2" w:name="OLE_LINK3"/>
      <w:r>
        <w:rPr>
          <w:rFonts w:hint="eastAsia" w:ascii="方正仿宋_GBK" w:eastAsia="方正仿宋_GBK"/>
          <w:sz w:val="32"/>
          <w:szCs w:val="32"/>
          <w:u w:val="single"/>
          <w:lang w:val="en-US" w:eastAsia="zh-CN"/>
        </w:rPr>
        <w:t xml:space="preserve">                                                  </w:t>
      </w:r>
    </w:p>
    <w:bookmarkEnd w:id="2"/>
    <w:p>
      <w:pPr>
        <w:pStyle w:val="6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院系青马工程的规模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院系青马工程的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学员</w:t>
      </w:r>
      <w:r>
        <w:rPr>
          <w:rFonts w:hint="eastAsia" w:ascii="方正仿宋_GBK" w:eastAsia="方正仿宋_GBK"/>
          <w:sz w:val="28"/>
          <w:szCs w:val="28"/>
        </w:rPr>
        <w:t>选拔方式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bookmarkStart w:id="3" w:name="OLE_LINK4"/>
      <w:r>
        <w:rPr>
          <w:rFonts w:hint="eastAsia" w:ascii="方正仿宋_GBK" w:eastAsia="方正仿宋_GBK"/>
          <w:sz w:val="28"/>
          <w:szCs w:val="28"/>
        </w:rPr>
        <w:t>院系青马工程</w:t>
      </w:r>
      <w:bookmarkEnd w:id="3"/>
      <w:r>
        <w:rPr>
          <w:rFonts w:hint="eastAsia" w:ascii="方正仿宋_GBK" w:eastAsia="方正仿宋_GBK"/>
          <w:sz w:val="28"/>
          <w:szCs w:val="28"/>
        </w:rPr>
        <w:t>的开展方式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hint="eastAsia"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院系青马工程有无工作阵地？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p>
      <w:pPr>
        <w:pStyle w:val="6"/>
        <w:numPr>
          <w:ilvl w:val="0"/>
          <w:numId w:val="2"/>
        </w:numPr>
        <w:snapToGrid w:val="0"/>
        <w:spacing w:line="540" w:lineRule="exact"/>
        <w:ind w:left="0" w:firstLine="0" w:firstLineChars="200"/>
        <w:jc w:val="left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eastAsia="方正仿宋_GBK"/>
          <w:sz w:val="28"/>
          <w:szCs w:val="28"/>
        </w:rPr>
        <w:t>院系青马工程</w:t>
      </w:r>
      <w:r>
        <w:rPr>
          <w:rFonts w:hint="eastAsia" w:ascii="方正仿宋_GBK" w:eastAsia="方正仿宋_GBK"/>
          <w:sz w:val="28"/>
          <w:szCs w:val="28"/>
          <w:lang w:val="en-US" w:eastAsia="zh-CN"/>
        </w:rPr>
        <w:t>的</w:t>
      </w:r>
      <w:r>
        <w:rPr>
          <w:rFonts w:hint="eastAsia" w:ascii="方正仿宋_GBK" w:eastAsia="方正仿宋_GBK"/>
          <w:sz w:val="28"/>
          <w:szCs w:val="28"/>
        </w:rPr>
        <w:t>导师选聘方式</w:t>
      </w:r>
      <w:r>
        <w:rPr>
          <w:rFonts w:hint="eastAsia" w:ascii="方正仿宋_GBK" w:eastAsia="方正仿宋_GBK"/>
          <w:sz w:val="28"/>
          <w:szCs w:val="28"/>
          <w:lang w:eastAsia="zh-CN"/>
        </w:rPr>
        <w:t>：</w:t>
      </w:r>
    </w:p>
    <w:p>
      <w:pPr>
        <w:pStyle w:val="6"/>
        <w:numPr>
          <w:ilvl w:val="0"/>
          <w:numId w:val="0"/>
        </w:numPr>
        <w:snapToGrid w:val="0"/>
        <w:spacing w:line="540" w:lineRule="exact"/>
        <w:ind w:left="-360" w:leftChars="0" w:firstLine="0" w:firstLineChars="200"/>
        <w:jc w:val="lef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0585D"/>
    <w:multiLevelType w:val="multilevel"/>
    <w:tmpl w:val="1460585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FE7DE0"/>
    <w:multiLevelType w:val="multilevel"/>
    <w:tmpl w:val="1CFE7DE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D48"/>
    <w:rsid w:val="0002778E"/>
    <w:rsid w:val="000476F5"/>
    <w:rsid w:val="004F00E0"/>
    <w:rsid w:val="00836D48"/>
    <w:rsid w:val="00BD2274"/>
    <w:rsid w:val="00E30AA5"/>
    <w:rsid w:val="0A4863C2"/>
    <w:rsid w:val="6F5A45F9"/>
    <w:rsid w:val="70CA0EE7"/>
    <w:rsid w:val="785E47D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290</Characters>
  <Lines>2</Lines>
  <Paragraphs>1</Paragraphs>
  <ScaleCrop>false</ScaleCrop>
  <LinksUpToDate>false</LinksUpToDate>
  <CharactersWithSpaces>339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2016-08-26T06:54:00Z</dcterms:created>
  <dc:creator>倪泽杰</dc:creator>
  <cp:lastModifiedBy>Kenny Leung</cp:lastModifiedBy>
  <dcterms:modified xsi:type="dcterms:W3CDTF">2016-09-18T08:12:00Z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