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方正黑体_GBK"/>
          <w:sz w:val="28"/>
          <w:szCs w:val="28"/>
          <w:highlight w:val="none"/>
        </w:rPr>
      </w:pPr>
      <w:r>
        <w:rPr>
          <w:rFonts w:hint="eastAsia" w:ascii="方正黑体_GBK" w:hAnsi="方正黑体_GBK" w:eastAsia="方正黑体_GBK" w:cs="方正黑体_GBK"/>
          <w:sz w:val="28"/>
          <w:szCs w:val="28"/>
          <w:highlight w:val="none"/>
        </w:rPr>
        <w:t>附件</w:t>
      </w:r>
      <w:r>
        <w:rPr>
          <w:rFonts w:ascii="方正黑体_GBK" w:hAnsi="方正黑体_GBK" w:eastAsia="方正黑体_GBK" w:cs="方正黑体_GBK"/>
          <w:sz w:val="28"/>
          <w:szCs w:val="28"/>
          <w:highlight w:val="none"/>
        </w:rPr>
        <w:t>1</w:t>
      </w:r>
      <w:r>
        <w:rPr>
          <w:rFonts w:hint="eastAsia" w:ascii="方正黑体_GBK" w:hAnsi="方正黑体_GBK" w:eastAsia="方正黑体_GBK" w:cs="方正黑体_GBK"/>
          <w:sz w:val="28"/>
          <w:szCs w:val="28"/>
          <w:highlight w:val="none"/>
        </w:rPr>
        <w:t>-1</w:t>
      </w:r>
    </w:p>
    <w:p>
      <w:pPr>
        <w:spacing w:line="720" w:lineRule="exact"/>
        <w:jc w:val="center"/>
        <w:rPr>
          <w:rFonts w:ascii="方正小标宋简体" w:hAnsi="宋体" w:eastAsia="方正小标宋简体"/>
          <w:kern w:val="0"/>
          <w:sz w:val="44"/>
          <w:szCs w:val="44"/>
          <w:highlight w:val="none"/>
        </w:rPr>
      </w:pPr>
      <w:r>
        <w:rPr>
          <w:rFonts w:ascii="方正小标宋简体" w:hAnsi="宋体" w:eastAsia="方正小标宋简体"/>
          <w:kern w:val="0"/>
          <w:sz w:val="44"/>
          <w:szCs w:val="44"/>
          <w:highlight w:val="none"/>
        </w:rPr>
        <w:t>20</w:t>
      </w:r>
      <w:r>
        <w:rPr>
          <w:rFonts w:hint="eastAsia" w:ascii="方正小标宋简体" w:hAnsi="宋体" w:eastAsia="方正小标宋简体"/>
          <w:kern w:val="0"/>
          <w:sz w:val="44"/>
          <w:szCs w:val="44"/>
          <w:highlight w:val="none"/>
        </w:rPr>
        <w:t>20</w:t>
      </w:r>
      <w:r>
        <w:rPr>
          <w:rFonts w:ascii="方正小标宋简体" w:hAnsi="宋体" w:eastAsia="方正小标宋简体"/>
          <w:kern w:val="0"/>
          <w:sz w:val="44"/>
          <w:szCs w:val="44"/>
          <w:highlight w:val="none"/>
        </w:rPr>
        <w:t>年度全国团干部教育培训主体班次表</w:t>
      </w:r>
    </w:p>
    <w:p>
      <w:pPr>
        <w:spacing w:line="520" w:lineRule="exact"/>
        <w:jc w:val="center"/>
        <w:rPr>
          <w:rFonts w:hint="eastAsia" w:ascii="方正楷体_GBK" w:hAnsi="方正楷体_GBK" w:eastAsia="方正楷体_GBK" w:cs="方正楷体_GBK"/>
          <w:kern w:val="0"/>
          <w:sz w:val="32"/>
          <w:szCs w:val="32"/>
          <w:highlight w:val="none"/>
        </w:rPr>
      </w:pPr>
      <w:r>
        <w:rPr>
          <w:rFonts w:hint="eastAsia" w:ascii="方正楷体_GBK" w:hAnsi="方正楷体_GBK" w:eastAsia="方正楷体_GBK" w:cs="方正楷体_GBK"/>
          <w:kern w:val="0"/>
          <w:sz w:val="32"/>
          <w:szCs w:val="32"/>
          <w:highlight w:val="none"/>
        </w:rPr>
        <w:t>（团的领导机关）</w:t>
      </w:r>
    </w:p>
    <w:p>
      <w:pPr>
        <w:spacing w:line="200" w:lineRule="exact"/>
        <w:rPr>
          <w:rFonts w:ascii="方正小标宋简体" w:hAnsi="宋体" w:eastAsia="方正小标宋简体"/>
          <w:kern w:val="0"/>
          <w:sz w:val="10"/>
          <w:szCs w:val="10"/>
          <w:highlight w:val="none"/>
        </w:rPr>
      </w:pPr>
    </w:p>
    <w:tbl>
      <w:tblPr>
        <w:tblStyle w:val="10"/>
        <w:tblW w:w="9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548"/>
        <w:gridCol w:w="1352"/>
        <w:gridCol w:w="928"/>
        <w:gridCol w:w="797"/>
        <w:gridCol w:w="195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839"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班次序号</w:t>
            </w:r>
          </w:p>
        </w:tc>
        <w:tc>
          <w:tcPr>
            <w:tcW w:w="2548"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培训班次名称</w:t>
            </w:r>
          </w:p>
        </w:tc>
        <w:tc>
          <w:tcPr>
            <w:tcW w:w="1352"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培训时间</w:t>
            </w:r>
          </w:p>
        </w:tc>
        <w:tc>
          <w:tcPr>
            <w:tcW w:w="928"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广东分配名额</w:t>
            </w:r>
          </w:p>
        </w:tc>
        <w:tc>
          <w:tcPr>
            <w:tcW w:w="797"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培训天数</w:t>
            </w:r>
          </w:p>
        </w:tc>
        <w:tc>
          <w:tcPr>
            <w:tcW w:w="1950"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培训对象</w:t>
            </w:r>
          </w:p>
        </w:tc>
        <w:tc>
          <w:tcPr>
            <w:tcW w:w="1454"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全国团省委班子成员进修班</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6.16-7.15</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团省委班子成员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全国团省委中层干部进修班（第1期）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3.16-4.14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团省委中层干部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全国团省委中层干部进修班（第2期）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4.15-5.14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团省委中层干部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全国团市委班子成员进修班（第1期）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3.16-4.14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全国团市委班子成员进修班（第2期）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10.19-11.17</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全国团市委班子成员培训班（第3期）</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11.2-12.31</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新任职团市委班子成员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7</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全国团市委中层干部进修班（第1期）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4.1-4.30</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10</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8</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全国团市委中层干部进修班（第2期）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6.1-6.30</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9</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9</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全国团市委中层干部进修班（第3期）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10.12-11.10</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9</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10</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全国团市委中层干部进修班（第4期）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11.8-12.7</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9</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11</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全国团市委中层干部进修班（第5期）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12.2-12.31</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9</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团市委中层干部</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12</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全国团县委班子成员进修班（第1期）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3.16-4.14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班次序号</w:t>
            </w:r>
          </w:p>
        </w:tc>
        <w:tc>
          <w:tcPr>
            <w:tcW w:w="2548"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培训班次名称</w:t>
            </w:r>
          </w:p>
        </w:tc>
        <w:tc>
          <w:tcPr>
            <w:tcW w:w="1352"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培训时间</w:t>
            </w:r>
          </w:p>
        </w:tc>
        <w:tc>
          <w:tcPr>
            <w:tcW w:w="928"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广东分配名额</w:t>
            </w:r>
          </w:p>
        </w:tc>
        <w:tc>
          <w:tcPr>
            <w:tcW w:w="797"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培训天数</w:t>
            </w:r>
          </w:p>
        </w:tc>
        <w:tc>
          <w:tcPr>
            <w:tcW w:w="1950"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培训对象</w:t>
            </w:r>
          </w:p>
        </w:tc>
        <w:tc>
          <w:tcPr>
            <w:tcW w:w="1454" w:type="dxa"/>
            <w:vAlign w:val="center"/>
          </w:tcPr>
          <w:p>
            <w:pPr>
              <w:spacing w:line="400" w:lineRule="exact"/>
              <w:jc w:val="center"/>
              <w:rPr>
                <w:rFonts w:hint="eastAsia"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13</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全国团县委班子成员培训班（第2期）</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3.16-5.14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14</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全国团县委班子成员进修班（第3期）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4.1-4.30</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15</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全国团县委班子成员进修班（第4期）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4.15-5.14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16</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全国团县委班子成员进修班（第5期）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5.17-6.15</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17</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全国团县委班子成员培训班（第6期）</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5.17-7.15</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18</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全国团县委班子成员进修班（第7期）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6.16-7.15</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19</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全国团县委班子成员进修班（第8期）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7.16-8.14</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20</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全国团县委班子成员进修班（第9期）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8.31-9.29</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21</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全国团县委班子成员培训班（第10期）</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8.31-10.29</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22</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全国团县委班子成员进修班（第11期）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10.9-11.7</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23</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全国团县委班子成员培训班（第12期）</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11.2-12.31</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新任职团县委班子成员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24</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全国团县委班子成员进修班（第13期）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11.8-12.7</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3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25</w:t>
            </w:r>
          </w:p>
        </w:tc>
        <w:tc>
          <w:tcPr>
            <w:tcW w:w="254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全国团县委班子成员进修班（第14期）</w:t>
            </w:r>
          </w:p>
        </w:tc>
        <w:tc>
          <w:tcPr>
            <w:tcW w:w="1352"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11.8-12.7</w:t>
            </w:r>
          </w:p>
        </w:tc>
        <w:tc>
          <w:tcPr>
            <w:tcW w:w="92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797"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50"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团县委班子成员</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bl>
    <w:p>
      <w:pPr>
        <w:rPr>
          <w:rFonts w:ascii="仿宋" w:hAnsi="仿宋" w:eastAsia="仿宋" w:cs="仿宋"/>
          <w:sz w:val="28"/>
          <w:szCs w:val="28"/>
          <w:highlight w:val="none"/>
        </w:rPr>
      </w:pPr>
      <w:r>
        <w:rPr>
          <w:rFonts w:ascii="仿宋" w:hAnsi="仿宋" w:eastAsia="仿宋" w:cs="仿宋"/>
          <w:sz w:val="28"/>
          <w:szCs w:val="28"/>
          <w:highlight w:val="none"/>
        </w:rPr>
        <w:br w:type="page"/>
      </w:r>
    </w:p>
    <w:p>
      <w:pPr>
        <w:rPr>
          <w:rFonts w:ascii="宋体" w:hAnsi="宋体" w:eastAsia="方正黑体_GBK"/>
          <w:sz w:val="28"/>
          <w:szCs w:val="28"/>
          <w:highlight w:val="none"/>
        </w:rPr>
      </w:pPr>
      <w:r>
        <w:rPr>
          <w:rFonts w:hint="eastAsia" w:ascii="方正黑体_GBK" w:hAnsi="方正黑体_GBK" w:eastAsia="方正黑体_GBK" w:cs="方正黑体_GBK"/>
          <w:sz w:val="28"/>
          <w:szCs w:val="28"/>
          <w:highlight w:val="none"/>
        </w:rPr>
        <w:t>附件1-2</w:t>
      </w:r>
    </w:p>
    <w:p>
      <w:pPr>
        <w:spacing w:line="720" w:lineRule="exact"/>
        <w:jc w:val="center"/>
        <w:rPr>
          <w:rFonts w:ascii="方正小标宋简体" w:hAnsi="宋体" w:eastAsia="方正小标宋简体"/>
          <w:kern w:val="0"/>
          <w:sz w:val="44"/>
          <w:szCs w:val="44"/>
          <w:highlight w:val="none"/>
        </w:rPr>
      </w:pPr>
      <w:r>
        <w:rPr>
          <w:rFonts w:ascii="方正小标宋简体" w:hAnsi="宋体" w:eastAsia="方正小标宋简体"/>
          <w:kern w:val="0"/>
          <w:sz w:val="44"/>
          <w:szCs w:val="44"/>
          <w:highlight w:val="none"/>
        </w:rPr>
        <w:t>20</w:t>
      </w:r>
      <w:r>
        <w:rPr>
          <w:rFonts w:hint="eastAsia" w:ascii="方正小标宋简体" w:hAnsi="宋体" w:eastAsia="方正小标宋简体"/>
          <w:kern w:val="0"/>
          <w:sz w:val="44"/>
          <w:szCs w:val="44"/>
          <w:highlight w:val="none"/>
        </w:rPr>
        <w:t>20</w:t>
      </w:r>
      <w:r>
        <w:rPr>
          <w:rFonts w:ascii="方正小标宋简体" w:hAnsi="宋体" w:eastAsia="方正小标宋简体"/>
          <w:kern w:val="0"/>
          <w:sz w:val="44"/>
          <w:szCs w:val="44"/>
          <w:highlight w:val="none"/>
        </w:rPr>
        <w:t>年度全国团干部教育培训主体班次表</w:t>
      </w:r>
    </w:p>
    <w:p>
      <w:pPr>
        <w:spacing w:line="520" w:lineRule="exact"/>
        <w:jc w:val="center"/>
        <w:rPr>
          <w:rFonts w:hint="eastAsia" w:ascii="方正楷体_GBK" w:hAnsi="方正楷体_GBK" w:eastAsia="方正楷体_GBK" w:cs="方正楷体_GBK"/>
          <w:kern w:val="0"/>
          <w:sz w:val="32"/>
          <w:szCs w:val="32"/>
          <w:highlight w:val="none"/>
        </w:rPr>
      </w:pPr>
      <w:r>
        <w:rPr>
          <w:rFonts w:hint="eastAsia" w:ascii="方正楷体_GBK" w:hAnsi="方正楷体_GBK" w:eastAsia="方正楷体_GBK" w:cs="方正楷体_GBK"/>
          <w:kern w:val="0"/>
          <w:sz w:val="32"/>
          <w:szCs w:val="32"/>
          <w:highlight w:val="none"/>
        </w:rPr>
        <w:t>（团的基层组织）</w:t>
      </w:r>
    </w:p>
    <w:p>
      <w:pPr>
        <w:spacing w:line="200" w:lineRule="exact"/>
        <w:rPr>
          <w:rFonts w:ascii="方正小标宋简体" w:hAnsi="宋体" w:eastAsia="方正小标宋简体"/>
          <w:kern w:val="0"/>
          <w:sz w:val="10"/>
          <w:szCs w:val="10"/>
          <w:highlight w:val="none"/>
        </w:rPr>
      </w:pPr>
    </w:p>
    <w:tbl>
      <w:tblPr>
        <w:tblStyle w:val="10"/>
        <w:tblW w:w="9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598"/>
        <w:gridCol w:w="1367"/>
        <w:gridCol w:w="913"/>
        <w:gridCol w:w="811"/>
        <w:gridCol w:w="193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789"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序号</w:t>
            </w:r>
          </w:p>
        </w:tc>
        <w:tc>
          <w:tcPr>
            <w:tcW w:w="2598"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培训班次名称</w:t>
            </w:r>
          </w:p>
        </w:tc>
        <w:tc>
          <w:tcPr>
            <w:tcW w:w="1367"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培训时间</w:t>
            </w:r>
          </w:p>
        </w:tc>
        <w:tc>
          <w:tcPr>
            <w:tcW w:w="913"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广东分配名额</w:t>
            </w:r>
          </w:p>
        </w:tc>
        <w:tc>
          <w:tcPr>
            <w:tcW w:w="811"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培训天数</w:t>
            </w:r>
          </w:p>
        </w:tc>
        <w:tc>
          <w:tcPr>
            <w:tcW w:w="1936"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培训对象</w:t>
            </w:r>
          </w:p>
        </w:tc>
        <w:tc>
          <w:tcPr>
            <w:tcW w:w="1454" w:type="dxa"/>
            <w:vAlign w:val="center"/>
          </w:tcPr>
          <w:p>
            <w:pPr>
              <w:spacing w:line="400" w:lineRule="exact"/>
              <w:jc w:val="center"/>
              <w:rPr>
                <w:rFonts w:ascii="方正黑体_GBK" w:hAnsi="方正黑体_GBK" w:eastAsia="方正黑体_GBK" w:cs="方正黑体_GBK"/>
                <w:sz w:val="28"/>
                <w:szCs w:val="24"/>
                <w:highlight w:val="none"/>
              </w:rPr>
            </w:pPr>
            <w:r>
              <w:rPr>
                <w:rFonts w:hint="eastAsia" w:ascii="方正黑体_GBK" w:hAnsi="方正黑体_GBK" w:eastAsia="方正黑体_GBK" w:cs="方正黑体_GBK"/>
                <w:sz w:val="28"/>
                <w:szCs w:val="24"/>
                <w:highlight w:val="none"/>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1</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3.16-4.14</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2</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2</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3.25-4.23</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3</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5.6-6.4</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4</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5.17-6.15</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5</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6.28-7.27</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6</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9.1-9.30</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7</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7</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10.9-11.7</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8</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全国高校团委书记进修班（第</w:t>
            </w:r>
            <w:r>
              <w:rPr>
                <w:rFonts w:ascii="方正仿宋_GBK" w:hAnsi="方正仿宋_GBK" w:eastAsia="方正仿宋_GBK" w:cs="方正仿宋_GBK"/>
                <w:kern w:val="0"/>
                <w:sz w:val="24"/>
                <w:szCs w:val="24"/>
                <w:highlight w:val="none"/>
              </w:rPr>
              <w:t>8</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10.12-11.10</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高校团委书记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9</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（第1期）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4.15-5.14</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10</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w:t>
            </w:r>
            <w:r>
              <w:rPr>
                <w:rFonts w:ascii="方正仿宋_GBK" w:hAnsi="方正仿宋_GBK" w:eastAsia="方正仿宋_GBK" w:cs="方正仿宋_GBK"/>
                <w:kern w:val="0"/>
                <w:sz w:val="24"/>
                <w:szCs w:val="24"/>
                <w:highlight w:val="none"/>
              </w:rPr>
              <w:t>2</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5.6-6.4</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11</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w:t>
            </w:r>
            <w:r>
              <w:rPr>
                <w:rFonts w:ascii="方正仿宋_GBK" w:hAnsi="方正仿宋_GBK" w:eastAsia="方正仿宋_GBK" w:cs="方正仿宋_GBK"/>
                <w:kern w:val="0"/>
                <w:sz w:val="24"/>
                <w:szCs w:val="24"/>
                <w:highlight w:val="none"/>
              </w:rPr>
              <w:t>3</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rPr>
            </w:pPr>
            <w:r>
              <w:rPr>
                <w:rFonts w:hint="default" w:ascii="方正仿宋_GBK" w:hAnsi="方正仿宋_GBK" w:eastAsia="方正仿宋_GBK" w:cs="方正仿宋_GBK"/>
                <w:i w:val="0"/>
                <w:color w:val="000000"/>
                <w:kern w:val="0"/>
                <w:sz w:val="24"/>
                <w:szCs w:val="24"/>
                <w:highlight w:val="none"/>
                <w:u w:val="none"/>
                <w:lang w:val="en-US" w:eastAsia="zh-CN" w:bidi="ar"/>
              </w:rPr>
              <w:t>6.1-6.30</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5</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班次序号</w:t>
            </w:r>
          </w:p>
        </w:tc>
        <w:tc>
          <w:tcPr>
            <w:tcW w:w="2598" w:type="dxa"/>
            <w:vAlign w:val="center"/>
          </w:tcPr>
          <w:p>
            <w:pPr>
              <w:spacing w:line="400" w:lineRule="exact"/>
              <w:jc w:val="center"/>
              <w:rPr>
                <w:rFonts w:hint="eastAsia"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培训班次名称</w:t>
            </w:r>
          </w:p>
        </w:tc>
        <w:tc>
          <w:tcPr>
            <w:tcW w:w="1367"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培训时间</w:t>
            </w:r>
          </w:p>
        </w:tc>
        <w:tc>
          <w:tcPr>
            <w:tcW w:w="913"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广东分配名额</w:t>
            </w:r>
          </w:p>
        </w:tc>
        <w:tc>
          <w:tcPr>
            <w:tcW w:w="811" w:type="dxa"/>
            <w:vAlign w:val="center"/>
          </w:tcPr>
          <w:p>
            <w:pPr>
              <w:spacing w:line="400" w:lineRule="exact"/>
              <w:jc w:val="center"/>
              <w:rPr>
                <w:rFonts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培训天数</w:t>
            </w:r>
          </w:p>
        </w:tc>
        <w:tc>
          <w:tcPr>
            <w:tcW w:w="1936" w:type="dxa"/>
            <w:vAlign w:val="center"/>
          </w:tcPr>
          <w:p>
            <w:pPr>
              <w:spacing w:line="400" w:lineRule="exact"/>
              <w:jc w:val="center"/>
              <w:rPr>
                <w:rFonts w:hint="eastAsia"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培训对象</w:t>
            </w:r>
          </w:p>
        </w:tc>
        <w:tc>
          <w:tcPr>
            <w:tcW w:w="1454" w:type="dxa"/>
            <w:vAlign w:val="center"/>
          </w:tcPr>
          <w:p>
            <w:pPr>
              <w:spacing w:line="400" w:lineRule="exact"/>
              <w:jc w:val="center"/>
              <w:rPr>
                <w:rFonts w:hint="eastAsia" w:ascii="方正仿宋_GBK" w:hAnsi="方正仿宋_GBK" w:eastAsia="方正仿宋_GBK" w:cs="方正仿宋_GBK"/>
                <w:kern w:val="0"/>
                <w:sz w:val="24"/>
                <w:szCs w:val="24"/>
                <w:highlight w:val="none"/>
              </w:rPr>
            </w:pPr>
            <w:r>
              <w:rPr>
                <w:rFonts w:hint="eastAsia" w:ascii="方正黑体_GBK" w:hAnsi="方正黑体_GBK" w:eastAsia="方正黑体_GBK" w:cs="方正黑体_GBK"/>
                <w:sz w:val="28"/>
                <w:szCs w:val="24"/>
                <w:highlight w:val="none"/>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12</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w:t>
            </w:r>
            <w:r>
              <w:rPr>
                <w:rFonts w:ascii="方正仿宋_GBK" w:hAnsi="方正仿宋_GBK" w:eastAsia="方正仿宋_GBK" w:cs="方正仿宋_GBK"/>
                <w:kern w:val="0"/>
                <w:sz w:val="24"/>
                <w:szCs w:val="24"/>
                <w:highlight w:val="none"/>
              </w:rPr>
              <w:t>4</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9.1-9.30</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13</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w:t>
            </w:r>
            <w:r>
              <w:rPr>
                <w:rFonts w:ascii="方正仿宋_GBK" w:hAnsi="方正仿宋_GBK" w:eastAsia="方正仿宋_GBK" w:cs="方正仿宋_GBK"/>
                <w:kern w:val="0"/>
                <w:sz w:val="24"/>
                <w:szCs w:val="24"/>
                <w:highlight w:val="none"/>
              </w:rPr>
              <w:t>5</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10.9-11.7</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14</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w:t>
            </w:r>
            <w:r>
              <w:rPr>
                <w:rFonts w:ascii="方正仿宋_GBK" w:hAnsi="方正仿宋_GBK" w:eastAsia="方正仿宋_GBK" w:cs="方正仿宋_GBK"/>
                <w:kern w:val="0"/>
                <w:sz w:val="24"/>
                <w:szCs w:val="24"/>
                <w:highlight w:val="none"/>
              </w:rPr>
              <w:t>6</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10.12-11.10</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15</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全国企业、机关事业单位团委书记进修班</w:t>
            </w:r>
          </w:p>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（第</w:t>
            </w:r>
            <w:r>
              <w:rPr>
                <w:rFonts w:ascii="方正仿宋_GBK" w:hAnsi="方正仿宋_GBK" w:eastAsia="方正仿宋_GBK" w:cs="方正仿宋_GBK"/>
                <w:kern w:val="0"/>
                <w:sz w:val="24"/>
                <w:szCs w:val="24"/>
                <w:highlight w:val="none"/>
              </w:rPr>
              <w:t>7</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11.11-12.10</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4</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企业、机关事业单位团委书记</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16</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全国团校骨干教师培训班（第</w:t>
            </w:r>
            <w:r>
              <w:rPr>
                <w:rFonts w:ascii="方正仿宋_GBK" w:hAnsi="方正仿宋_GBK" w:eastAsia="方正仿宋_GBK" w:cs="方正仿宋_GBK"/>
                <w:kern w:val="0"/>
                <w:sz w:val="24"/>
                <w:szCs w:val="24"/>
                <w:highlight w:val="none"/>
              </w:rPr>
              <w:t>1</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5.17-7.15</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团校骨干教师</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89"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17</w:t>
            </w:r>
          </w:p>
        </w:tc>
        <w:tc>
          <w:tcPr>
            <w:tcW w:w="2598"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全国团校骨干教师培训班（第</w:t>
            </w:r>
            <w:r>
              <w:rPr>
                <w:rFonts w:ascii="方正仿宋_GBK" w:hAnsi="方正仿宋_GBK" w:eastAsia="方正仿宋_GBK" w:cs="方正仿宋_GBK"/>
                <w:kern w:val="0"/>
                <w:sz w:val="24"/>
                <w:szCs w:val="24"/>
                <w:highlight w:val="none"/>
              </w:rPr>
              <w:t>2</w:t>
            </w:r>
            <w:r>
              <w:rPr>
                <w:rFonts w:hint="eastAsia" w:ascii="方正仿宋_GBK" w:hAnsi="方正仿宋_GBK" w:eastAsia="方正仿宋_GBK" w:cs="方正仿宋_GBK"/>
                <w:kern w:val="0"/>
                <w:sz w:val="24"/>
                <w:szCs w:val="24"/>
                <w:highlight w:val="none"/>
              </w:rPr>
              <w:t>期）</w:t>
            </w:r>
          </w:p>
        </w:tc>
        <w:tc>
          <w:tcPr>
            <w:tcW w:w="1367" w:type="dxa"/>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kern w:val="0"/>
                <w:sz w:val="24"/>
                <w:szCs w:val="24"/>
                <w:highlight w:val="none"/>
                <w:u w:val="none"/>
                <w:lang w:bidi="ar"/>
              </w:rPr>
            </w:pPr>
            <w:r>
              <w:rPr>
                <w:rFonts w:hint="default" w:ascii="方正仿宋_GBK" w:hAnsi="方正仿宋_GBK" w:eastAsia="方正仿宋_GBK" w:cs="方正仿宋_GBK"/>
                <w:i w:val="0"/>
                <w:color w:val="000000"/>
                <w:kern w:val="0"/>
                <w:sz w:val="24"/>
                <w:szCs w:val="24"/>
                <w:highlight w:val="none"/>
                <w:u w:val="none"/>
                <w:lang w:val="en-US" w:eastAsia="zh-CN" w:bidi="ar"/>
              </w:rPr>
              <w:t>8.31-10.29</w:t>
            </w:r>
          </w:p>
        </w:tc>
        <w:tc>
          <w:tcPr>
            <w:tcW w:w="913"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3</w:t>
            </w:r>
          </w:p>
        </w:tc>
        <w:tc>
          <w:tcPr>
            <w:tcW w:w="811"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ascii="方正仿宋_GBK" w:hAnsi="方正仿宋_GBK" w:eastAsia="方正仿宋_GBK" w:cs="方正仿宋_GBK"/>
                <w:kern w:val="0"/>
                <w:sz w:val="24"/>
                <w:szCs w:val="24"/>
                <w:highlight w:val="none"/>
              </w:rPr>
              <w:t>60</w:t>
            </w:r>
          </w:p>
        </w:tc>
        <w:tc>
          <w:tcPr>
            <w:tcW w:w="1936"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团校骨干教师</w:t>
            </w:r>
          </w:p>
        </w:tc>
        <w:tc>
          <w:tcPr>
            <w:tcW w:w="1454" w:type="dxa"/>
            <w:vAlign w:val="center"/>
          </w:tcPr>
          <w:p>
            <w:pPr>
              <w:widowControl/>
              <w:spacing w:line="400" w:lineRule="exact"/>
              <w:jc w:val="center"/>
              <w:textAlignment w:val="center"/>
              <w:rPr>
                <w:rFonts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中央团校</w:t>
            </w:r>
          </w:p>
        </w:tc>
      </w:tr>
    </w:tbl>
    <w:p>
      <w:pPr>
        <w:spacing w:line="560" w:lineRule="exact"/>
        <w:rPr>
          <w:rFonts w:ascii="仿宋" w:hAnsi="仿宋" w:eastAsia="仿宋" w:cs="仿宋"/>
          <w:sz w:val="28"/>
          <w:szCs w:val="28"/>
          <w:highlight w:val="none"/>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9"/>
        <w:tblpPr w:leftFromText="180" w:rightFromText="180" w:vertAnchor="text" w:horzAnchor="page" w:tblpX="1013" w:tblpY="-405"/>
        <w:tblOverlap w:val="never"/>
        <w:tblW w:w="15126" w:type="dxa"/>
        <w:tblInd w:w="0" w:type="dxa"/>
        <w:tblLayout w:type="fixed"/>
        <w:tblCellMar>
          <w:top w:w="0" w:type="dxa"/>
          <w:left w:w="108" w:type="dxa"/>
          <w:bottom w:w="0" w:type="dxa"/>
          <w:right w:w="108" w:type="dxa"/>
        </w:tblCellMar>
      </w:tblPr>
      <w:tblGrid>
        <w:gridCol w:w="1363"/>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607"/>
      </w:tblGrid>
      <w:tr>
        <w:tblPrEx>
          <w:tblLayout w:type="fixed"/>
          <w:tblCellMar>
            <w:top w:w="0" w:type="dxa"/>
            <w:left w:w="108" w:type="dxa"/>
            <w:bottom w:w="0" w:type="dxa"/>
            <w:right w:w="108" w:type="dxa"/>
          </w:tblCellMar>
        </w:tblPrEx>
        <w:trPr>
          <w:gridAfter w:val="23"/>
          <w:wAfter w:w="13763" w:type="dxa"/>
          <w:trHeight w:val="508" w:hRule="atLeast"/>
        </w:trPr>
        <w:tc>
          <w:tcPr>
            <w:tcW w:w="1363" w:type="dxa"/>
            <w:tcBorders>
              <w:top w:val="nil"/>
              <w:left w:val="nil"/>
              <w:bottom w:val="nil"/>
              <w:right w:val="nil"/>
            </w:tcBorders>
            <w:shd w:val="clear" w:color="auto" w:fill="auto"/>
            <w:vAlign w:val="center"/>
          </w:tcPr>
          <w:p>
            <w:pPr>
              <w:widowControl/>
              <w:jc w:val="left"/>
              <w:rPr>
                <w:rFonts w:ascii="Times New Roman" w:hAnsi="Times New Roman" w:eastAsia="方正黑体简体" w:cs="Times New Roman"/>
                <w:kern w:val="0"/>
                <w:sz w:val="24"/>
                <w:szCs w:val="24"/>
                <w:highlight w:val="none"/>
              </w:rPr>
            </w:pPr>
            <w:r>
              <w:rPr>
                <w:rFonts w:hint="eastAsia" w:ascii="Times New Roman" w:hAnsi="Times New Roman" w:eastAsia="方正黑体简体" w:cs="Times New Roman"/>
                <w:kern w:val="0"/>
                <w:sz w:val="24"/>
                <w:szCs w:val="24"/>
                <w:highlight w:val="none"/>
              </w:rPr>
              <w:t xml:space="preserve">附件2-1                 </w:t>
            </w:r>
          </w:p>
        </w:tc>
      </w:tr>
      <w:tr>
        <w:tblPrEx>
          <w:tblLayout w:type="fixed"/>
          <w:tblCellMar>
            <w:top w:w="0" w:type="dxa"/>
            <w:left w:w="108" w:type="dxa"/>
            <w:bottom w:w="0" w:type="dxa"/>
            <w:right w:w="108" w:type="dxa"/>
          </w:tblCellMar>
        </w:tblPrEx>
        <w:trPr>
          <w:trHeight w:val="510" w:hRule="atLeast"/>
        </w:trPr>
        <w:tc>
          <w:tcPr>
            <w:tcW w:w="15126"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Theme="minorEastAsia" w:hAnsiTheme="minorEastAsia" w:eastAsiaTheme="minorEastAsia" w:cstheme="minorEastAsia"/>
                <w:kern w:val="0"/>
                <w:sz w:val="16"/>
                <w:szCs w:val="21"/>
                <w:highlight w:val="none"/>
              </w:rPr>
            </w:pPr>
            <w:r>
              <w:rPr>
                <w:rFonts w:ascii="方正小标宋简体" w:hAnsi="宋体" w:eastAsia="方正小标宋简体"/>
                <w:kern w:val="0"/>
                <w:sz w:val="28"/>
                <w:szCs w:val="28"/>
                <w:highlight w:val="none"/>
              </w:rPr>
              <w:t>20</w:t>
            </w:r>
            <w:r>
              <w:rPr>
                <w:rFonts w:hint="eastAsia" w:ascii="方正小标宋简体" w:hAnsi="宋体" w:eastAsia="方正小标宋简体"/>
                <w:kern w:val="0"/>
                <w:sz w:val="28"/>
                <w:szCs w:val="28"/>
                <w:highlight w:val="none"/>
              </w:rPr>
              <w:t>20</w:t>
            </w:r>
            <w:r>
              <w:rPr>
                <w:rFonts w:ascii="方正小标宋简体" w:hAnsi="宋体" w:eastAsia="方正小标宋简体"/>
                <w:kern w:val="0"/>
                <w:sz w:val="28"/>
                <w:szCs w:val="28"/>
                <w:highlight w:val="none"/>
              </w:rPr>
              <w:t>年度全国团干部教育培训主体班次名额分配表</w:t>
            </w:r>
            <w:r>
              <w:rPr>
                <w:rFonts w:hint="eastAsia" w:ascii="方正小标宋简体" w:hAnsi="宋体" w:eastAsia="方正小标宋简体"/>
                <w:kern w:val="0"/>
                <w:sz w:val="28"/>
                <w:szCs w:val="28"/>
                <w:highlight w:val="none"/>
              </w:rPr>
              <w:t>（团的领导机关）</w:t>
            </w:r>
          </w:p>
        </w:tc>
      </w:tr>
      <w:tr>
        <w:tblPrEx>
          <w:tblLayout w:type="fixed"/>
          <w:tblCellMar>
            <w:top w:w="0" w:type="dxa"/>
            <w:left w:w="108" w:type="dxa"/>
            <w:bottom w:w="0" w:type="dxa"/>
            <w:right w:w="108" w:type="dxa"/>
          </w:tblCellMar>
        </w:tblPrEx>
        <w:trPr>
          <w:trHeight w:val="300" w:hRule="atLeast"/>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楷体简体" w:hAnsi="宋体" w:eastAsia="方正楷体简体"/>
                <w:kern w:val="0"/>
                <w:sz w:val="16"/>
                <w:szCs w:val="21"/>
                <w:highlight w:val="none"/>
              </w:rPr>
            </w:pPr>
            <w:r>
              <w:rPr>
                <w:rFonts w:hint="eastAsia" w:asciiTheme="minorEastAsia" w:hAnsiTheme="minorEastAsia" w:eastAsiaTheme="minorEastAsia" w:cstheme="minorEastAsia"/>
                <w:kern w:val="0"/>
                <w:sz w:val="16"/>
                <w:szCs w:val="21"/>
                <w:highlight w:val="none"/>
              </w:rPr>
              <w:t>班次序号</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4</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5</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6</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7</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8</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9</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10</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12</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13</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14</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15</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16</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17</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18</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19</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20</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21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22</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23</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hint="eastAsia" w:ascii="Times New Roman" w:hAnsi="Times New Roman" w:cs="Times New Roman"/>
                <w:kern w:val="0"/>
                <w:sz w:val="16"/>
                <w:szCs w:val="20"/>
                <w:highlight w:val="none"/>
              </w:rPr>
              <w:t>24</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hint="eastAsia" w:ascii="Times New Roman" w:hAnsi="Times New Roman" w:cs="Times New Roman"/>
                <w:kern w:val="0"/>
                <w:sz w:val="16"/>
                <w:szCs w:val="20"/>
                <w:highlight w:val="none"/>
              </w:rPr>
              <w:t>25</w:t>
            </w:r>
          </w:p>
        </w:tc>
        <w:tc>
          <w:tcPr>
            <w:tcW w:w="6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调训</w:t>
            </w:r>
          </w:p>
          <w:p>
            <w:pPr>
              <w:widowControl/>
              <w:spacing w:line="240" w:lineRule="exact"/>
              <w:jc w:val="center"/>
              <w:rPr>
                <w:rFonts w:ascii="方正楷体简体" w:hAnsi="宋体" w:eastAsia="方正楷体简体"/>
                <w:kern w:val="0"/>
                <w:sz w:val="16"/>
                <w:szCs w:val="21"/>
                <w:highlight w:val="none"/>
              </w:rPr>
            </w:pPr>
            <w:r>
              <w:rPr>
                <w:rFonts w:hint="eastAsia" w:asciiTheme="minorEastAsia" w:hAnsiTheme="minorEastAsia" w:eastAsiaTheme="minorEastAsia" w:cstheme="minorEastAsia"/>
                <w:kern w:val="0"/>
                <w:sz w:val="16"/>
                <w:szCs w:val="21"/>
                <w:highlight w:val="none"/>
              </w:rPr>
              <w:t>总数</w:t>
            </w:r>
          </w:p>
        </w:tc>
      </w:tr>
      <w:tr>
        <w:tblPrEx>
          <w:tblLayout w:type="fixed"/>
          <w:tblCellMar>
            <w:top w:w="0" w:type="dxa"/>
            <w:left w:w="108" w:type="dxa"/>
            <w:bottom w:w="0" w:type="dxa"/>
            <w:right w:w="108" w:type="dxa"/>
          </w:tblCellMar>
        </w:tblPrEx>
        <w:trPr>
          <w:trHeight w:val="1077" w:hRule="atLeast"/>
        </w:trPr>
        <w:tc>
          <w:tcPr>
            <w:tcW w:w="1363"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eastAsiaTheme="minorEastAsia" w:cstheme="minorEastAsia"/>
                <w:kern w:val="0"/>
                <w:sz w:val="16"/>
                <w:szCs w:val="21"/>
                <w:highlight w:val="none"/>
              </w:rPr>
            </w:pPr>
            <w:r>
              <w:rPr>
                <w:rFonts w:ascii="方正楷体简体" w:hAnsi="宋体" w:eastAsia="方正楷体简体"/>
                <w:kern w:val="0"/>
                <w:sz w:val="16"/>
                <w:szCs w:val="21"/>
                <w:highlight w:val="none"/>
              </w:rPr>
              <w:t xml:space="preserve">        </w:t>
            </w:r>
            <w:r>
              <w:rPr>
                <w:rFonts w:asciiTheme="minorEastAsia" w:hAnsiTheme="minorEastAsia" w:eastAsiaTheme="minorEastAsia" w:cstheme="minorEastAsia"/>
                <w:kern w:val="0"/>
                <w:sz w:val="16"/>
                <w:szCs w:val="21"/>
                <w:highlight w:val="none"/>
              </w:rPr>
              <w:t xml:space="preserve">  </w:t>
            </w:r>
            <w:r>
              <w:rPr>
                <w:rFonts w:hint="eastAsia" w:asciiTheme="minorEastAsia" w:hAnsiTheme="minorEastAsia" w:eastAsiaTheme="minorEastAsia" w:cstheme="minorEastAsia"/>
                <w:kern w:val="0"/>
                <w:sz w:val="16"/>
                <w:szCs w:val="21"/>
                <w:highlight w:val="none"/>
              </w:rPr>
              <w:t>对象</w:t>
            </w:r>
            <w:r>
              <w:rPr>
                <w:rFonts w:asciiTheme="minorEastAsia" w:hAnsiTheme="minorEastAsia" w:eastAsiaTheme="minorEastAsia" w:cstheme="minorEastAsia"/>
                <w:kern w:val="0"/>
                <w:sz w:val="16"/>
                <w:szCs w:val="21"/>
                <w:highlight w:val="none"/>
              </w:rPr>
              <w:t xml:space="preserve">                    </w:t>
            </w:r>
          </w:p>
          <w:p>
            <w:pPr>
              <w:widowControl/>
              <w:spacing w:line="240" w:lineRule="exact"/>
              <w:jc w:val="left"/>
              <w:rPr>
                <w:rFonts w:asciiTheme="minorEastAsia" w:hAnsiTheme="minorEastAsia" w:eastAsiaTheme="minorEastAsia" w:cstheme="minorEastAsia"/>
                <w:kern w:val="0"/>
                <w:sz w:val="16"/>
                <w:szCs w:val="21"/>
                <w:highlight w:val="none"/>
              </w:rPr>
            </w:pPr>
          </w:p>
          <w:p>
            <w:pPr>
              <w:widowControl/>
              <w:spacing w:line="240" w:lineRule="exact"/>
              <w:jc w:val="left"/>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地市团委</w:t>
            </w:r>
          </w:p>
          <w:p>
            <w:pPr>
              <w:widowControl/>
              <w:spacing w:line="240" w:lineRule="exact"/>
              <w:jc w:val="left"/>
              <w:rPr>
                <w:rFonts w:ascii="方正楷体简体" w:hAnsi="宋体" w:eastAsia="方正楷体简体"/>
                <w:kern w:val="0"/>
                <w:sz w:val="16"/>
                <w:szCs w:val="21"/>
                <w:highlight w:val="none"/>
              </w:rPr>
            </w:pPr>
            <w:r>
              <w:rPr>
                <w:rFonts w:hint="eastAsia" w:asciiTheme="minorEastAsia" w:hAnsiTheme="minorEastAsia" w:eastAsiaTheme="minorEastAsia" w:cstheme="minorEastAsia"/>
                <w:kern w:val="0"/>
                <w:sz w:val="16"/>
                <w:szCs w:val="21"/>
                <w:highlight w:val="none"/>
              </w:rPr>
              <w:t>及直属单位</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新任职团市委班子成员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团县委班子成员</w:t>
            </w:r>
          </w:p>
        </w:tc>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楷体简体" w:hAnsi="宋体" w:eastAsia="方正楷体简体"/>
                <w:kern w:val="0"/>
                <w:sz w:val="16"/>
                <w:szCs w:val="16"/>
                <w:highlight w:val="none"/>
              </w:rPr>
            </w:pPr>
          </w:p>
        </w:tc>
      </w:tr>
      <w:tr>
        <w:tblPrEx>
          <w:tblLayout w:type="fixed"/>
          <w:tblCellMar>
            <w:top w:w="0" w:type="dxa"/>
            <w:left w:w="108" w:type="dxa"/>
            <w:bottom w:w="0" w:type="dxa"/>
            <w:right w:w="108" w:type="dxa"/>
          </w:tblCellMar>
        </w:tblPrEx>
        <w:trPr>
          <w:trHeight w:val="454" w:hRule="atLeast"/>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广州市</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r>
              <w:rPr>
                <w:rFonts w:hint="eastAsia" w:ascii="Times New Roman" w:hAnsi="Times New Roman" w:cs="Times New Roman"/>
                <w:i w:val="0"/>
                <w:color w:val="000000"/>
                <w:kern w:val="0"/>
                <w:sz w:val="20"/>
                <w:szCs w:val="20"/>
                <w:highlight w:val="none"/>
                <w:u w:val="none"/>
                <w:lang w:val="en-US" w:eastAsia="zh-CN" w:bidi="ar"/>
              </w:rPr>
              <w:t>1</w:t>
            </w:r>
          </w:p>
        </w:tc>
      </w:tr>
      <w:tr>
        <w:tblPrEx>
          <w:tblLayout w:type="fixed"/>
          <w:tblCellMar>
            <w:top w:w="0" w:type="dxa"/>
            <w:left w:w="108" w:type="dxa"/>
            <w:bottom w:w="0" w:type="dxa"/>
            <w:right w:w="108" w:type="dxa"/>
          </w:tblCellMar>
        </w:tblPrEx>
        <w:trPr>
          <w:trHeight w:val="454" w:hRule="atLeast"/>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深圳市</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eastAsia" w:ascii="Times New Roman" w:hAnsi="Times New Roman" w:cs="Times New Roman"/>
                <w:color w:val="000000"/>
                <w:kern w:val="0"/>
                <w:sz w:val="20"/>
                <w:szCs w:val="20"/>
                <w:highlight w:val="none"/>
                <w:u w:val="none"/>
                <w:lang w:bidi="ar"/>
              </w:rPr>
            </w:pPr>
            <w:r>
              <w:rPr>
                <w:rFonts w:hint="eastAsia" w:ascii="Times New Roman" w:hAnsi="Times New Roman" w:cs="Times New Roman"/>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eastAsia" w:ascii="Times New Roman" w:hAnsi="Times New Roman" w:cs="Times New Roman"/>
                <w:i w:val="0"/>
                <w:color w:val="000000"/>
                <w:kern w:val="0"/>
                <w:sz w:val="20"/>
                <w:szCs w:val="20"/>
                <w:highlight w:val="none"/>
                <w:u w:val="none"/>
                <w:lang w:val="en-US" w:eastAsia="zh-CN" w:bidi="ar"/>
              </w:rPr>
              <w:t>10</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珠海市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4</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汕头市</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7</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佛山市</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hint="eastAsia" w:ascii="Times New Roman" w:hAnsi="Times New Roman" w:eastAsia="宋体" w:cs="Times New Roman"/>
                <w:color w:val="000000"/>
                <w:kern w:val="0"/>
                <w:sz w:val="20"/>
                <w:szCs w:val="20"/>
                <w:highlight w:val="none"/>
                <w:u w:val="none"/>
                <w:lang w:val="en-US" w:eastAsia="zh-CN" w:bidi="ar"/>
              </w:rPr>
            </w:pPr>
            <w:r>
              <w:rPr>
                <w:rFonts w:hint="eastAsia" w:ascii="Times New Roman" w:hAnsi="Times New Roman" w:cs="Times New Roman"/>
                <w:color w:val="000000"/>
                <w:kern w:val="0"/>
                <w:sz w:val="20"/>
                <w:szCs w:val="20"/>
                <w:highlight w:val="none"/>
                <w:u w:val="none"/>
                <w:lang w:val="en-US" w:eastAsia="zh-CN" w:bidi="ar"/>
              </w:rPr>
              <w:t>1</w:t>
            </w:r>
            <w:bookmarkStart w:id="0" w:name="_GoBack"/>
            <w:bookmarkEnd w:id="0"/>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eastAsia" w:ascii="Times New Roman" w:hAnsi="Times New Roman" w:cs="Times New Roman"/>
                <w:i w:val="0"/>
                <w:color w:val="000000"/>
                <w:kern w:val="0"/>
                <w:sz w:val="20"/>
                <w:szCs w:val="20"/>
                <w:highlight w:val="none"/>
                <w:u w:val="none"/>
                <w:lang w:val="en-US" w:eastAsia="zh-CN" w:bidi="ar"/>
              </w:rPr>
              <w:t>5</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韶关市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8</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河源市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6</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梅州市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7</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惠州市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5</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汕尾市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4</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东莞市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9</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中山市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8</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江门市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6</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阳江市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5</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湛江市</w:t>
            </w:r>
          </w:p>
        </w:tc>
        <w:tc>
          <w:tcPr>
            <w:tcW w:w="598" w:type="dxa"/>
            <w:tcBorders>
              <w:top w:val="nil"/>
              <w:left w:val="nil"/>
              <w:bottom w:val="single" w:color="000000"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000000"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607"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7</w:t>
            </w:r>
          </w:p>
        </w:tc>
      </w:tr>
      <w:tr>
        <w:tblPrEx>
          <w:tblLayout w:type="fixed"/>
          <w:tblCellMar>
            <w:top w:w="0" w:type="dxa"/>
            <w:left w:w="108" w:type="dxa"/>
            <w:bottom w:w="0" w:type="dxa"/>
            <w:right w:w="108" w:type="dxa"/>
          </w:tblCellMar>
        </w:tblPrEx>
        <w:trPr>
          <w:trHeight w:val="454" w:hRule="atLeast"/>
        </w:trPr>
        <w:tc>
          <w:tcPr>
            <w:tcW w:w="15126"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Times New Roman" w:hAnsi="Times New Roman" w:cs="Times New Roman"/>
                <w:kern w:val="0"/>
                <w:sz w:val="20"/>
                <w:szCs w:val="20"/>
                <w:highlight w:val="none"/>
              </w:rPr>
            </w:pPr>
            <w:r>
              <w:rPr>
                <w:rFonts w:ascii="方正小标宋简体" w:hAnsi="宋体" w:eastAsia="方正小标宋简体"/>
                <w:kern w:val="0"/>
                <w:sz w:val="28"/>
                <w:szCs w:val="28"/>
                <w:highlight w:val="none"/>
              </w:rPr>
              <w:t>20</w:t>
            </w:r>
            <w:r>
              <w:rPr>
                <w:rFonts w:hint="eastAsia" w:ascii="方正小标宋简体" w:hAnsi="宋体" w:eastAsia="方正小标宋简体"/>
                <w:kern w:val="0"/>
                <w:sz w:val="28"/>
                <w:szCs w:val="28"/>
                <w:highlight w:val="none"/>
              </w:rPr>
              <w:t>20</w:t>
            </w:r>
            <w:r>
              <w:rPr>
                <w:rFonts w:ascii="方正小标宋简体" w:hAnsi="宋体" w:eastAsia="方正小标宋简体"/>
                <w:kern w:val="0"/>
                <w:sz w:val="28"/>
                <w:szCs w:val="28"/>
                <w:highlight w:val="none"/>
              </w:rPr>
              <w:t>年度全国团干部教育培训主体班次名额分配表</w:t>
            </w:r>
            <w:r>
              <w:rPr>
                <w:rFonts w:hint="eastAsia" w:ascii="方正小标宋简体" w:hAnsi="宋体" w:eastAsia="方正小标宋简体"/>
                <w:kern w:val="0"/>
                <w:sz w:val="28"/>
                <w:szCs w:val="28"/>
                <w:highlight w:val="none"/>
              </w:rPr>
              <w:t>（团的领导机关）</w:t>
            </w:r>
          </w:p>
        </w:tc>
      </w:tr>
      <w:tr>
        <w:tblPrEx>
          <w:tblLayout w:type="fixed"/>
          <w:tblCellMar>
            <w:top w:w="0" w:type="dxa"/>
            <w:left w:w="108" w:type="dxa"/>
            <w:bottom w:w="0" w:type="dxa"/>
            <w:right w:w="108" w:type="dxa"/>
          </w:tblCellMar>
        </w:tblPrEx>
        <w:trPr>
          <w:trHeight w:val="454"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16"/>
                <w:szCs w:val="21"/>
                <w:highlight w:val="none"/>
              </w:rPr>
              <w:t>班次序号</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9</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19</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20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21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22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23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24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25</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调训</w:t>
            </w:r>
          </w:p>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总数</w:t>
            </w:r>
          </w:p>
        </w:tc>
      </w:tr>
      <w:tr>
        <w:tblPrEx>
          <w:tblLayout w:type="fixed"/>
          <w:tblCellMar>
            <w:top w:w="0" w:type="dxa"/>
            <w:left w:w="108" w:type="dxa"/>
            <w:bottom w:w="0" w:type="dxa"/>
            <w:right w:w="108" w:type="dxa"/>
          </w:tblCellMar>
        </w:tblPrEx>
        <w:trPr>
          <w:trHeight w:val="454" w:hRule="atLeast"/>
        </w:trPr>
        <w:tc>
          <w:tcPr>
            <w:tcW w:w="1363"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widowControl/>
              <w:spacing w:line="240" w:lineRule="exact"/>
              <w:jc w:val="left"/>
              <w:rPr>
                <w:rFonts w:asciiTheme="minorEastAsia" w:hAnsiTheme="minorEastAsia" w:eastAsiaTheme="minorEastAsia" w:cstheme="minorEastAsia"/>
                <w:kern w:val="0"/>
                <w:sz w:val="16"/>
                <w:szCs w:val="21"/>
                <w:highlight w:val="none"/>
              </w:rPr>
            </w:pPr>
            <w:r>
              <w:rPr>
                <w:rFonts w:ascii="方正楷体简体" w:hAnsi="宋体" w:eastAsia="方正楷体简体"/>
                <w:kern w:val="0"/>
                <w:sz w:val="16"/>
                <w:szCs w:val="21"/>
                <w:highlight w:val="none"/>
              </w:rPr>
              <w:t xml:space="preserve">        </w:t>
            </w:r>
            <w:r>
              <w:rPr>
                <w:rFonts w:asciiTheme="minorEastAsia" w:hAnsiTheme="minorEastAsia" w:eastAsiaTheme="minorEastAsia" w:cstheme="minorEastAsia"/>
                <w:kern w:val="0"/>
                <w:sz w:val="16"/>
                <w:szCs w:val="21"/>
                <w:highlight w:val="none"/>
              </w:rPr>
              <w:t xml:space="preserve">  </w:t>
            </w:r>
            <w:r>
              <w:rPr>
                <w:rFonts w:hint="eastAsia" w:asciiTheme="minorEastAsia" w:hAnsiTheme="minorEastAsia" w:eastAsiaTheme="minorEastAsia" w:cstheme="minorEastAsia"/>
                <w:kern w:val="0"/>
                <w:sz w:val="16"/>
                <w:szCs w:val="21"/>
                <w:highlight w:val="none"/>
              </w:rPr>
              <w:t>对象</w:t>
            </w:r>
            <w:r>
              <w:rPr>
                <w:rFonts w:asciiTheme="minorEastAsia" w:hAnsiTheme="minorEastAsia" w:eastAsiaTheme="minorEastAsia" w:cstheme="minorEastAsia"/>
                <w:kern w:val="0"/>
                <w:sz w:val="16"/>
                <w:szCs w:val="21"/>
                <w:highlight w:val="none"/>
              </w:rPr>
              <w:t xml:space="preserve">                    </w:t>
            </w:r>
          </w:p>
          <w:p>
            <w:pPr>
              <w:widowControl/>
              <w:spacing w:line="240" w:lineRule="exact"/>
              <w:jc w:val="left"/>
              <w:rPr>
                <w:rFonts w:asciiTheme="minorEastAsia" w:hAnsiTheme="minorEastAsia" w:eastAsiaTheme="minorEastAsia" w:cstheme="minorEastAsia"/>
                <w:kern w:val="0"/>
                <w:sz w:val="16"/>
                <w:szCs w:val="21"/>
                <w:highlight w:val="none"/>
              </w:rPr>
            </w:pPr>
          </w:p>
          <w:p>
            <w:pPr>
              <w:widowControl/>
              <w:spacing w:line="240" w:lineRule="exact"/>
              <w:jc w:val="left"/>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地市团委</w:t>
            </w:r>
          </w:p>
          <w:p>
            <w:pPr>
              <w:widowControl/>
              <w:spacing w:line="240" w:lineRule="exact"/>
              <w:jc w:val="left"/>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16"/>
                <w:szCs w:val="21"/>
                <w:highlight w:val="none"/>
              </w:rPr>
              <w:t>及直属单位</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新任职团市委班子成员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团市委中层干部</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新任职团县委班子成员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团县委班子成员</w:t>
            </w: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454" w:hRule="atLeast"/>
        </w:trPr>
        <w:tc>
          <w:tcPr>
            <w:tcW w:w="1363"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茂名市</w:t>
            </w: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000000" w:sz="4" w:space="0"/>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single" w:color="000000"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5</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肇庆市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7</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清远市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6</w:t>
            </w:r>
          </w:p>
        </w:tc>
      </w:tr>
      <w:tr>
        <w:tblPrEx>
          <w:tblLayout w:type="fixed"/>
          <w:tblCellMar>
            <w:top w:w="0" w:type="dxa"/>
            <w:left w:w="108" w:type="dxa"/>
            <w:bottom w:w="0" w:type="dxa"/>
            <w:right w:w="108" w:type="dxa"/>
          </w:tblCellMar>
        </w:tblPrEx>
        <w:trPr>
          <w:trHeight w:val="454" w:hRule="atLeast"/>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潮州市</w:t>
            </w:r>
          </w:p>
        </w:tc>
        <w:tc>
          <w:tcPr>
            <w:tcW w:w="5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eastAsia" w:ascii="Times New Roman" w:hAnsi="Times New Roman" w:cs="Times New Roman"/>
                <w:i w:val="0"/>
                <w:color w:val="000000"/>
                <w:kern w:val="0"/>
                <w:sz w:val="20"/>
                <w:szCs w:val="20"/>
                <w:highlight w:val="none"/>
                <w:u w:val="none"/>
                <w:lang w:val="en-US" w:eastAsia="zh-CN" w:bidi="ar"/>
              </w:rPr>
              <w:t>4</w:t>
            </w:r>
          </w:p>
        </w:tc>
      </w:tr>
      <w:tr>
        <w:tblPrEx>
          <w:tblLayout w:type="fixed"/>
          <w:tblCellMar>
            <w:top w:w="0" w:type="dxa"/>
            <w:left w:w="108" w:type="dxa"/>
            <w:bottom w:w="0" w:type="dxa"/>
            <w:right w:w="108" w:type="dxa"/>
          </w:tblCellMar>
        </w:tblPrEx>
        <w:trPr>
          <w:trHeight w:val="454" w:hRule="atLeast"/>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揭阳市</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kern w:val="0"/>
                <w:sz w:val="20"/>
                <w:szCs w:val="20"/>
                <w:highlight w:val="none"/>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3</w:t>
            </w:r>
          </w:p>
        </w:tc>
      </w:tr>
      <w:tr>
        <w:tblPrEx>
          <w:tblLayout w:type="fixed"/>
          <w:tblCellMar>
            <w:top w:w="0" w:type="dxa"/>
            <w:left w:w="108" w:type="dxa"/>
            <w:bottom w:w="0" w:type="dxa"/>
            <w:right w:w="108" w:type="dxa"/>
          </w:tblCellMar>
        </w:tblPrEx>
        <w:trPr>
          <w:trHeight w:val="454" w:hRule="atLeast"/>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云浮市</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kern w:val="0"/>
                <w:sz w:val="20"/>
                <w:szCs w:val="20"/>
                <w:highlight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b w:val="0"/>
                <w:i w:val="0"/>
                <w:color w:val="000000"/>
                <w:kern w:val="0"/>
                <w:sz w:val="20"/>
                <w:szCs w:val="20"/>
                <w:highlight w:val="none"/>
                <w:u w:val="none"/>
                <w:lang w:val="en-US" w:eastAsia="zh-CN" w:bidi="ar"/>
              </w:rPr>
              <w:t>1</w:t>
            </w: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kern w:val="0"/>
                <w:sz w:val="20"/>
                <w:szCs w:val="20"/>
                <w:highlight w:val="none"/>
                <w:u w:val="none"/>
                <w:lang w:bidi="ar"/>
              </w:rPr>
            </w:pP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cs="Times New Roman"/>
                <w:color w:val="000000"/>
                <w:kern w:val="0"/>
                <w:sz w:val="20"/>
                <w:szCs w:val="20"/>
                <w:highlight w:val="none"/>
                <w:u w:val="none"/>
                <w:lang w:bidi="ar"/>
              </w:rPr>
            </w:pPr>
            <w:r>
              <w:rPr>
                <w:rFonts w:hint="default" w:ascii="Times New Roman" w:hAnsi="Times New Roman" w:eastAsia="宋体" w:cs="Times New Roman"/>
                <w:i w:val="0"/>
                <w:color w:val="000000"/>
                <w:kern w:val="0"/>
                <w:sz w:val="20"/>
                <w:szCs w:val="20"/>
                <w:highlight w:val="none"/>
                <w:u w:val="none"/>
                <w:lang w:val="en-US" w:eastAsia="zh-CN" w:bidi="ar"/>
              </w:rPr>
              <w:t>4</w:t>
            </w:r>
          </w:p>
        </w:tc>
      </w:tr>
    </w:tbl>
    <w:p>
      <w:pPr>
        <w:spacing w:line="400" w:lineRule="exact"/>
        <w:jc w:val="left"/>
        <w:rPr>
          <w:rFonts w:ascii="宋体" w:hAnsi="宋体" w:cs="黑体"/>
          <w:szCs w:val="21"/>
          <w:highlight w:val="none"/>
        </w:rPr>
      </w:pPr>
      <w:r>
        <w:rPr>
          <w:rFonts w:hint="eastAsia" w:ascii="宋体" w:hAnsi="宋体" w:cs="黑体"/>
          <w:szCs w:val="21"/>
          <w:highlight w:val="none"/>
        </w:rPr>
        <w:t>注：新任职培训班培训对象为</w:t>
      </w:r>
      <w:r>
        <w:rPr>
          <w:rFonts w:ascii="宋体" w:hAnsi="宋体" w:cs="黑体"/>
          <w:szCs w:val="21"/>
          <w:highlight w:val="none"/>
        </w:rPr>
        <w:t>20</w:t>
      </w:r>
      <w:r>
        <w:rPr>
          <w:rFonts w:hint="eastAsia" w:ascii="宋体" w:hAnsi="宋体" w:cs="黑体"/>
          <w:szCs w:val="21"/>
          <w:highlight w:val="none"/>
        </w:rPr>
        <w:t>19</w:t>
      </w:r>
      <w:r>
        <w:rPr>
          <w:rFonts w:ascii="宋体" w:hAnsi="宋体" w:cs="黑体"/>
          <w:szCs w:val="21"/>
          <w:highlight w:val="none"/>
        </w:rPr>
        <w:t>年1月1日以后任职的团干部。</w:t>
      </w:r>
    </w:p>
    <w:p>
      <w:pPr>
        <w:rPr>
          <w:rFonts w:ascii="黑体" w:hAnsi="黑体" w:eastAsia="黑体" w:cs="黑体"/>
          <w:sz w:val="32"/>
          <w:szCs w:val="32"/>
          <w:highlight w:val="none"/>
        </w:rPr>
      </w:pPr>
      <w:r>
        <w:rPr>
          <w:rFonts w:hint="eastAsia" w:ascii="黑体" w:hAnsi="黑体" w:eastAsia="黑体" w:cs="黑体"/>
          <w:sz w:val="32"/>
          <w:szCs w:val="32"/>
          <w:highlight w:val="none"/>
        </w:rPr>
        <w:br w:type="page"/>
      </w:r>
    </w:p>
    <w:tbl>
      <w:tblPr>
        <w:tblStyle w:val="9"/>
        <w:tblpPr w:leftFromText="180" w:rightFromText="180" w:vertAnchor="text" w:horzAnchor="page" w:tblpX="1013" w:tblpY="-405"/>
        <w:tblOverlap w:val="never"/>
        <w:tblW w:w="15126" w:type="dxa"/>
        <w:tblInd w:w="0" w:type="dxa"/>
        <w:tblLayout w:type="fixed"/>
        <w:tblCellMar>
          <w:top w:w="0" w:type="dxa"/>
          <w:left w:w="108" w:type="dxa"/>
          <w:bottom w:w="0" w:type="dxa"/>
          <w:right w:w="108" w:type="dxa"/>
        </w:tblCellMar>
      </w:tblPr>
      <w:tblGrid>
        <w:gridCol w:w="1455"/>
        <w:gridCol w:w="766"/>
        <w:gridCol w:w="766"/>
        <w:gridCol w:w="766"/>
        <w:gridCol w:w="766"/>
        <w:gridCol w:w="766"/>
        <w:gridCol w:w="766"/>
        <w:gridCol w:w="766"/>
        <w:gridCol w:w="766"/>
        <w:gridCol w:w="766"/>
        <w:gridCol w:w="766"/>
        <w:gridCol w:w="766"/>
        <w:gridCol w:w="766"/>
        <w:gridCol w:w="766"/>
        <w:gridCol w:w="766"/>
        <w:gridCol w:w="766"/>
        <w:gridCol w:w="766"/>
        <w:gridCol w:w="779"/>
        <w:gridCol w:w="636"/>
      </w:tblGrid>
      <w:tr>
        <w:tblPrEx>
          <w:tblLayout w:type="fixed"/>
          <w:tblCellMar>
            <w:top w:w="0" w:type="dxa"/>
            <w:left w:w="108" w:type="dxa"/>
            <w:bottom w:w="0" w:type="dxa"/>
            <w:right w:w="108" w:type="dxa"/>
          </w:tblCellMar>
        </w:tblPrEx>
        <w:trPr>
          <w:gridAfter w:val="18"/>
          <w:wAfter w:w="13671" w:type="dxa"/>
          <w:trHeight w:val="508" w:hRule="atLeast"/>
        </w:trPr>
        <w:tc>
          <w:tcPr>
            <w:tcW w:w="1455" w:type="dxa"/>
            <w:tcBorders>
              <w:top w:val="nil"/>
              <w:left w:val="nil"/>
              <w:bottom w:val="nil"/>
              <w:right w:val="nil"/>
            </w:tcBorders>
            <w:shd w:val="clear" w:color="auto" w:fill="auto"/>
            <w:vAlign w:val="center"/>
          </w:tcPr>
          <w:p>
            <w:pPr>
              <w:widowControl/>
              <w:jc w:val="left"/>
              <w:rPr>
                <w:rFonts w:ascii="Times New Roman" w:hAnsi="Times New Roman" w:eastAsia="方正黑体简体" w:cs="Times New Roman"/>
                <w:kern w:val="0"/>
                <w:sz w:val="24"/>
                <w:szCs w:val="24"/>
                <w:highlight w:val="none"/>
              </w:rPr>
            </w:pPr>
            <w:r>
              <w:rPr>
                <w:rFonts w:hint="eastAsia" w:ascii="Times New Roman" w:hAnsi="Times New Roman" w:eastAsia="方正黑体简体" w:cs="Times New Roman"/>
                <w:kern w:val="0"/>
                <w:sz w:val="24"/>
                <w:szCs w:val="24"/>
                <w:highlight w:val="none"/>
              </w:rPr>
              <w:t xml:space="preserve">附件2-2                 </w:t>
            </w:r>
          </w:p>
        </w:tc>
      </w:tr>
      <w:tr>
        <w:tblPrEx>
          <w:tblLayout w:type="fixed"/>
          <w:tblCellMar>
            <w:top w:w="0" w:type="dxa"/>
            <w:left w:w="108" w:type="dxa"/>
            <w:bottom w:w="0" w:type="dxa"/>
            <w:right w:w="108" w:type="dxa"/>
          </w:tblCellMar>
        </w:tblPrEx>
        <w:trPr>
          <w:trHeight w:val="510" w:hRule="atLeast"/>
        </w:trPr>
        <w:tc>
          <w:tcPr>
            <w:tcW w:w="15126"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Theme="minorEastAsia" w:hAnsiTheme="minorEastAsia" w:eastAsiaTheme="minorEastAsia" w:cstheme="minorEastAsia"/>
                <w:kern w:val="0"/>
                <w:sz w:val="16"/>
                <w:szCs w:val="21"/>
                <w:highlight w:val="none"/>
              </w:rPr>
            </w:pPr>
            <w:r>
              <w:rPr>
                <w:rFonts w:ascii="方正小标宋简体" w:hAnsi="宋体" w:eastAsia="方正小标宋简体"/>
                <w:kern w:val="0"/>
                <w:sz w:val="28"/>
                <w:szCs w:val="28"/>
                <w:highlight w:val="none"/>
              </w:rPr>
              <w:t>20</w:t>
            </w:r>
            <w:r>
              <w:rPr>
                <w:rFonts w:hint="eastAsia" w:ascii="方正小标宋简体" w:hAnsi="宋体" w:eastAsia="方正小标宋简体"/>
                <w:kern w:val="0"/>
                <w:sz w:val="28"/>
                <w:szCs w:val="28"/>
                <w:highlight w:val="none"/>
              </w:rPr>
              <w:t>20</w:t>
            </w:r>
            <w:r>
              <w:rPr>
                <w:rFonts w:ascii="方正小标宋简体" w:hAnsi="宋体" w:eastAsia="方正小标宋简体"/>
                <w:kern w:val="0"/>
                <w:sz w:val="28"/>
                <w:szCs w:val="28"/>
                <w:highlight w:val="none"/>
              </w:rPr>
              <w:t>年度全国团干部教育培训主体班次名额分配表</w:t>
            </w:r>
            <w:r>
              <w:rPr>
                <w:rFonts w:hint="eastAsia" w:ascii="方正小标宋简体" w:hAnsi="宋体" w:eastAsia="方正小标宋简体"/>
                <w:kern w:val="0"/>
                <w:sz w:val="28"/>
                <w:szCs w:val="28"/>
                <w:highlight w:val="none"/>
              </w:rPr>
              <w:t>（团的基层组织）</w:t>
            </w:r>
          </w:p>
        </w:tc>
      </w:tr>
      <w:tr>
        <w:tblPrEx>
          <w:tblLayout w:type="fixed"/>
          <w:tblCellMar>
            <w:top w:w="0" w:type="dxa"/>
            <w:left w:w="108" w:type="dxa"/>
            <w:bottom w:w="0" w:type="dxa"/>
            <w:right w:w="108" w:type="dxa"/>
          </w:tblCellMar>
        </w:tblPrEx>
        <w:trPr>
          <w:trHeight w:val="300"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楷体简体" w:hAnsi="宋体" w:eastAsia="方正楷体简体"/>
                <w:kern w:val="0"/>
                <w:sz w:val="16"/>
                <w:szCs w:val="21"/>
                <w:highlight w:val="none"/>
              </w:rPr>
            </w:pPr>
            <w:r>
              <w:rPr>
                <w:rFonts w:hint="eastAsia" w:asciiTheme="minorEastAsia" w:hAnsiTheme="minorEastAsia" w:eastAsiaTheme="minorEastAsia" w:cstheme="minorEastAsia"/>
                <w:kern w:val="0"/>
                <w:sz w:val="16"/>
                <w:szCs w:val="21"/>
                <w:highlight w:val="none"/>
              </w:rPr>
              <w:t>班次序号</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hint="eastAsia" w:ascii="Times New Roman" w:hAnsi="Times New Roman" w:cs="Times New Roman"/>
                <w:kern w:val="0"/>
                <w:sz w:val="16"/>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hint="eastAsia" w:ascii="Times New Roman" w:hAnsi="Times New Roman" w:cs="Times New Roman"/>
                <w:kern w:val="0"/>
                <w:sz w:val="16"/>
                <w:szCs w:val="20"/>
                <w:highlight w:val="none"/>
              </w:rPr>
              <w:t>2</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hint="eastAsia" w:ascii="Times New Roman" w:hAnsi="Times New Roman" w:cs="Times New Roman"/>
                <w:kern w:val="0"/>
                <w:sz w:val="16"/>
                <w:szCs w:val="20"/>
                <w:highlight w:val="none"/>
              </w:rPr>
              <w:t>3</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5</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6</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7</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8</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9</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10</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12</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13</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15</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16</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16"/>
                <w:szCs w:val="20"/>
                <w:highlight w:val="none"/>
              </w:rPr>
            </w:pPr>
            <w:r>
              <w:rPr>
                <w:rFonts w:ascii="Times New Roman" w:hAnsi="Times New Roman" w:cs="Times New Roman"/>
                <w:kern w:val="0"/>
                <w:sz w:val="16"/>
                <w:szCs w:val="20"/>
                <w:highlight w:val="none"/>
              </w:rPr>
              <w:t>17</w:t>
            </w:r>
          </w:p>
        </w:tc>
        <w:tc>
          <w:tcPr>
            <w:tcW w:w="63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调训</w:t>
            </w:r>
          </w:p>
          <w:p>
            <w:pPr>
              <w:widowControl/>
              <w:spacing w:line="240" w:lineRule="exact"/>
              <w:jc w:val="center"/>
              <w:rPr>
                <w:rFonts w:ascii="方正楷体简体" w:hAnsi="宋体" w:eastAsia="方正楷体简体"/>
                <w:kern w:val="0"/>
                <w:sz w:val="16"/>
                <w:szCs w:val="21"/>
                <w:highlight w:val="none"/>
              </w:rPr>
            </w:pPr>
            <w:r>
              <w:rPr>
                <w:rFonts w:hint="eastAsia" w:asciiTheme="minorEastAsia" w:hAnsiTheme="minorEastAsia" w:eastAsiaTheme="minorEastAsia" w:cstheme="minorEastAsia"/>
                <w:kern w:val="0"/>
                <w:sz w:val="16"/>
                <w:szCs w:val="21"/>
                <w:highlight w:val="none"/>
              </w:rPr>
              <w:t>总数</w:t>
            </w:r>
          </w:p>
        </w:tc>
      </w:tr>
      <w:tr>
        <w:tblPrEx>
          <w:tblLayout w:type="fixed"/>
          <w:tblCellMar>
            <w:top w:w="0" w:type="dxa"/>
            <w:left w:w="108" w:type="dxa"/>
            <w:bottom w:w="0" w:type="dxa"/>
            <w:right w:w="108" w:type="dxa"/>
          </w:tblCellMar>
        </w:tblPrEx>
        <w:trPr>
          <w:trHeight w:val="1077" w:hRule="atLeast"/>
        </w:trPr>
        <w:tc>
          <w:tcPr>
            <w:tcW w:w="1455"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eastAsiaTheme="minorEastAsia" w:cstheme="minorEastAsia"/>
                <w:kern w:val="0"/>
                <w:sz w:val="16"/>
                <w:szCs w:val="21"/>
                <w:highlight w:val="none"/>
              </w:rPr>
            </w:pPr>
            <w:r>
              <w:rPr>
                <w:rFonts w:ascii="方正楷体简体" w:hAnsi="宋体" w:eastAsia="方正楷体简体"/>
                <w:kern w:val="0"/>
                <w:sz w:val="16"/>
                <w:szCs w:val="21"/>
                <w:highlight w:val="none"/>
              </w:rPr>
              <w:t xml:space="preserve">        </w:t>
            </w:r>
            <w:r>
              <w:rPr>
                <w:rFonts w:asciiTheme="minorEastAsia" w:hAnsiTheme="minorEastAsia" w:eastAsiaTheme="minorEastAsia" w:cstheme="minorEastAsia"/>
                <w:kern w:val="0"/>
                <w:sz w:val="16"/>
                <w:szCs w:val="21"/>
                <w:highlight w:val="none"/>
              </w:rPr>
              <w:t xml:space="preserve">  </w:t>
            </w:r>
            <w:r>
              <w:rPr>
                <w:rFonts w:hint="eastAsia" w:asciiTheme="minorEastAsia" w:hAnsiTheme="minorEastAsia" w:eastAsiaTheme="minorEastAsia" w:cstheme="minorEastAsia"/>
                <w:kern w:val="0"/>
                <w:sz w:val="16"/>
                <w:szCs w:val="21"/>
                <w:highlight w:val="none"/>
              </w:rPr>
              <w:t>对象</w:t>
            </w:r>
            <w:r>
              <w:rPr>
                <w:rFonts w:asciiTheme="minorEastAsia" w:hAnsiTheme="minorEastAsia" w:eastAsiaTheme="minorEastAsia" w:cstheme="minorEastAsia"/>
                <w:kern w:val="0"/>
                <w:sz w:val="16"/>
                <w:szCs w:val="21"/>
                <w:highlight w:val="none"/>
              </w:rPr>
              <w:t xml:space="preserve">                    </w:t>
            </w:r>
          </w:p>
          <w:p>
            <w:pPr>
              <w:widowControl/>
              <w:spacing w:line="240" w:lineRule="exact"/>
              <w:jc w:val="left"/>
              <w:rPr>
                <w:rFonts w:asciiTheme="minorEastAsia" w:hAnsiTheme="minorEastAsia" w:eastAsiaTheme="minorEastAsia" w:cstheme="minorEastAsia"/>
                <w:kern w:val="0"/>
                <w:sz w:val="16"/>
                <w:szCs w:val="21"/>
                <w:highlight w:val="none"/>
              </w:rPr>
            </w:pPr>
          </w:p>
          <w:p>
            <w:pPr>
              <w:widowControl/>
              <w:spacing w:line="240" w:lineRule="exact"/>
              <w:jc w:val="left"/>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地市团委</w:t>
            </w:r>
          </w:p>
          <w:p>
            <w:pPr>
              <w:widowControl/>
              <w:spacing w:line="240" w:lineRule="exact"/>
              <w:jc w:val="left"/>
              <w:rPr>
                <w:rFonts w:ascii="方正楷体简体" w:hAnsi="宋体" w:eastAsia="方正楷体简体"/>
                <w:kern w:val="0"/>
                <w:sz w:val="16"/>
                <w:szCs w:val="21"/>
                <w:highlight w:val="none"/>
              </w:rPr>
            </w:pPr>
            <w:r>
              <w:rPr>
                <w:rFonts w:hint="eastAsia" w:asciiTheme="minorEastAsia" w:hAnsiTheme="minorEastAsia" w:eastAsiaTheme="minorEastAsia" w:cstheme="minorEastAsia"/>
                <w:kern w:val="0"/>
                <w:sz w:val="16"/>
                <w:szCs w:val="21"/>
                <w:highlight w:val="none"/>
              </w:rPr>
              <w:t>及直属单位</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3</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4</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5</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6</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7</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8</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3</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4</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5</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6</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7</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全国团校骨干教师培训班（第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全国团校骨干教师培训班（第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63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方正楷体简体" w:hAnsi="宋体" w:eastAsia="方正楷体简体"/>
                <w:kern w:val="0"/>
                <w:sz w:val="16"/>
                <w:szCs w:val="16"/>
                <w:highlight w:val="none"/>
              </w:rPr>
            </w:pP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广州市</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7</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深圳市</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7</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珠海市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汕头市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佛山市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韶关市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河源市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梅州市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惠州市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汕尾市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东莞市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中山市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江门市</w:t>
            </w: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阳江市</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512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center"/>
              <w:rPr>
                <w:rFonts w:ascii="Times New Roman" w:hAnsi="Times New Roman" w:cs="Times New Roman"/>
                <w:color w:val="000000"/>
                <w:kern w:val="0"/>
                <w:sz w:val="20"/>
                <w:szCs w:val="20"/>
                <w:highlight w:val="none"/>
                <w:lang w:bidi="ar"/>
              </w:rPr>
            </w:pPr>
            <w:r>
              <w:rPr>
                <w:rFonts w:ascii="方正小标宋简体" w:hAnsi="宋体" w:eastAsia="方正小标宋简体"/>
                <w:kern w:val="0"/>
                <w:sz w:val="28"/>
                <w:szCs w:val="28"/>
                <w:highlight w:val="none"/>
              </w:rPr>
              <w:t>20</w:t>
            </w:r>
            <w:r>
              <w:rPr>
                <w:rFonts w:hint="eastAsia" w:ascii="方正小标宋简体" w:hAnsi="宋体" w:eastAsia="方正小标宋简体"/>
                <w:kern w:val="0"/>
                <w:sz w:val="28"/>
                <w:szCs w:val="28"/>
                <w:highlight w:val="none"/>
              </w:rPr>
              <w:t>20</w:t>
            </w:r>
            <w:r>
              <w:rPr>
                <w:rFonts w:ascii="方正小标宋简体" w:hAnsi="宋体" w:eastAsia="方正小标宋简体"/>
                <w:kern w:val="0"/>
                <w:sz w:val="28"/>
                <w:szCs w:val="28"/>
                <w:highlight w:val="none"/>
              </w:rPr>
              <w:t>年度全国团干部教育培训主体班次名额分配表</w:t>
            </w:r>
            <w:r>
              <w:rPr>
                <w:rFonts w:hint="eastAsia" w:ascii="方正小标宋简体" w:hAnsi="宋体" w:eastAsia="方正小标宋简体"/>
                <w:kern w:val="0"/>
                <w:sz w:val="28"/>
                <w:szCs w:val="28"/>
                <w:highlight w:val="none"/>
              </w:rPr>
              <w:t>（团的基层组织）</w:t>
            </w: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16"/>
                <w:szCs w:val="21"/>
                <w:highlight w:val="none"/>
              </w:rPr>
              <w:t>班次序号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16</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17</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调训</w:t>
            </w:r>
          </w:p>
          <w:p>
            <w:pPr>
              <w:widowControl/>
              <w:spacing w:line="240" w:lineRule="exact"/>
              <w:jc w:val="center"/>
              <w:rPr>
                <w:rFonts w:ascii="Times New Roman" w:hAnsi="Times New Roman" w:cs="Times New Roman"/>
                <w:color w:val="000000"/>
                <w:kern w:val="0"/>
                <w:sz w:val="20"/>
                <w:szCs w:val="20"/>
                <w:highlight w:val="none"/>
                <w:lang w:bidi="ar"/>
              </w:rPr>
            </w:pPr>
            <w:r>
              <w:rPr>
                <w:rFonts w:hint="eastAsia" w:asciiTheme="minorEastAsia" w:hAnsiTheme="minorEastAsia" w:eastAsiaTheme="minorEastAsia" w:cstheme="minorEastAsia"/>
                <w:kern w:val="0"/>
                <w:sz w:val="16"/>
                <w:szCs w:val="21"/>
                <w:highlight w:val="none"/>
              </w:rPr>
              <w:t>总数</w:t>
            </w: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000000" w:sz="4" w:space="0"/>
              <w:bottom w:val="single" w:color="000000" w:sz="4" w:space="0"/>
              <w:right w:val="single" w:color="000000" w:sz="4" w:space="0"/>
              <w:tl2br w:val="single" w:color="auto" w:sz="4" w:space="0"/>
            </w:tcBorders>
            <w:shd w:val="clear" w:color="auto" w:fill="auto"/>
            <w:vAlign w:val="center"/>
          </w:tcPr>
          <w:p>
            <w:pPr>
              <w:widowControl/>
              <w:spacing w:line="240" w:lineRule="exact"/>
              <w:jc w:val="left"/>
              <w:rPr>
                <w:rFonts w:asciiTheme="minorEastAsia" w:hAnsiTheme="minorEastAsia" w:eastAsiaTheme="minorEastAsia" w:cstheme="minorEastAsia"/>
                <w:kern w:val="0"/>
                <w:sz w:val="16"/>
                <w:szCs w:val="21"/>
                <w:highlight w:val="none"/>
              </w:rPr>
            </w:pPr>
            <w:r>
              <w:rPr>
                <w:rFonts w:ascii="方正楷体简体" w:hAnsi="宋体" w:eastAsia="方正楷体简体"/>
                <w:kern w:val="0"/>
                <w:sz w:val="16"/>
                <w:szCs w:val="21"/>
                <w:highlight w:val="none"/>
              </w:rPr>
              <w:t xml:space="preserve">        </w:t>
            </w:r>
            <w:r>
              <w:rPr>
                <w:rFonts w:asciiTheme="minorEastAsia" w:hAnsiTheme="minorEastAsia" w:eastAsiaTheme="minorEastAsia" w:cstheme="minorEastAsia"/>
                <w:kern w:val="0"/>
                <w:sz w:val="16"/>
                <w:szCs w:val="21"/>
                <w:highlight w:val="none"/>
              </w:rPr>
              <w:t xml:space="preserve">  </w:t>
            </w:r>
            <w:r>
              <w:rPr>
                <w:rFonts w:hint="eastAsia" w:asciiTheme="minorEastAsia" w:hAnsiTheme="minorEastAsia" w:eastAsiaTheme="minorEastAsia" w:cstheme="minorEastAsia"/>
                <w:kern w:val="0"/>
                <w:sz w:val="16"/>
                <w:szCs w:val="21"/>
                <w:highlight w:val="none"/>
              </w:rPr>
              <w:t>对象</w:t>
            </w:r>
            <w:r>
              <w:rPr>
                <w:rFonts w:asciiTheme="minorEastAsia" w:hAnsiTheme="minorEastAsia" w:eastAsiaTheme="minorEastAsia" w:cstheme="minorEastAsia"/>
                <w:kern w:val="0"/>
                <w:sz w:val="16"/>
                <w:szCs w:val="21"/>
                <w:highlight w:val="none"/>
              </w:rPr>
              <w:t xml:space="preserve">                    </w:t>
            </w:r>
          </w:p>
          <w:p>
            <w:pPr>
              <w:widowControl/>
              <w:spacing w:line="240" w:lineRule="exact"/>
              <w:jc w:val="left"/>
              <w:rPr>
                <w:rFonts w:asciiTheme="minorEastAsia" w:hAnsiTheme="minorEastAsia" w:eastAsiaTheme="minorEastAsia" w:cstheme="minorEastAsia"/>
                <w:kern w:val="0"/>
                <w:sz w:val="16"/>
                <w:szCs w:val="21"/>
                <w:highlight w:val="none"/>
              </w:rPr>
            </w:pPr>
          </w:p>
          <w:p>
            <w:pPr>
              <w:widowControl/>
              <w:spacing w:line="240" w:lineRule="exact"/>
              <w:jc w:val="left"/>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地市团委</w:t>
            </w:r>
          </w:p>
          <w:p>
            <w:pPr>
              <w:widowControl/>
              <w:spacing w:line="240" w:lineRule="exact"/>
              <w:jc w:val="left"/>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16"/>
                <w:szCs w:val="21"/>
                <w:highlight w:val="none"/>
              </w:rPr>
              <w:t>及直属单位</w:t>
            </w:r>
          </w:p>
        </w:tc>
        <w:tc>
          <w:tcPr>
            <w:tcW w:w="766"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3</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4</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5</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6</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7</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8</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3</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4</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5</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6</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7</w:t>
            </w:r>
            <w:r>
              <w:rPr>
                <w:rFonts w:hint="eastAsia" w:asciiTheme="minorEastAsia" w:hAnsiTheme="minorEastAsia" w:eastAsiaTheme="minorEastAsia" w:cstheme="minorEastAsia"/>
                <w:kern w:val="0"/>
                <w:sz w:val="16"/>
                <w:szCs w:val="21"/>
                <w:highlight w:val="none"/>
              </w:rPr>
              <w:t>期）</w:t>
            </w:r>
          </w:p>
        </w:tc>
        <w:tc>
          <w:tcPr>
            <w:tcW w:w="766"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全国团校骨干教师培训班（第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79" w:type="dxa"/>
            <w:tcBorders>
              <w:top w:val="single" w:color="000000"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全国团校骨干教师培训班（第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636"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40" w:lineRule="exact"/>
              <w:jc w:val="left"/>
              <w:rPr>
                <w:rFonts w:ascii="Times New Roman" w:hAnsi="Times New Roman" w:cs="Times New Roman"/>
                <w:color w:val="000000"/>
                <w:kern w:val="0"/>
                <w:sz w:val="20"/>
                <w:szCs w:val="20"/>
                <w:highlight w:val="none"/>
                <w:lang w:bidi="ar"/>
              </w:rPr>
            </w:pPr>
          </w:p>
        </w:tc>
      </w:tr>
      <w:tr>
        <w:tblPrEx>
          <w:tblLayout w:type="fixed"/>
          <w:tblCellMar>
            <w:top w:w="0" w:type="dxa"/>
            <w:left w:w="108" w:type="dxa"/>
            <w:bottom w:w="0" w:type="dxa"/>
            <w:right w:w="108" w:type="dxa"/>
          </w:tblCellMar>
        </w:tblPrEx>
        <w:trPr>
          <w:trHeight w:val="454" w:hRule="atLeast"/>
        </w:trPr>
        <w:tc>
          <w:tcPr>
            <w:tcW w:w="1455"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湛江市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茂名市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肇庆市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清远市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潮州市</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揭阳市</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云浮市</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0</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南航集团公司团委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南方电网公司直属团委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中国广核集团公司团委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广铁集团团委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民航中南地区管理局团委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val="en-US"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bl>
    <w:p/>
    <w:tbl>
      <w:tblPr>
        <w:tblStyle w:val="9"/>
        <w:tblpPr w:leftFromText="180" w:rightFromText="180" w:vertAnchor="text" w:horzAnchor="page" w:tblpX="1013" w:tblpY="1"/>
        <w:tblOverlap w:val="never"/>
        <w:tblW w:w="15126" w:type="dxa"/>
        <w:tblInd w:w="0" w:type="dxa"/>
        <w:tblLayout w:type="fixed"/>
        <w:tblCellMar>
          <w:top w:w="0" w:type="dxa"/>
          <w:left w:w="108" w:type="dxa"/>
          <w:bottom w:w="0" w:type="dxa"/>
          <w:right w:w="108" w:type="dxa"/>
        </w:tblCellMar>
      </w:tblPr>
      <w:tblGrid>
        <w:gridCol w:w="1455"/>
        <w:gridCol w:w="766"/>
        <w:gridCol w:w="766"/>
        <w:gridCol w:w="766"/>
        <w:gridCol w:w="766"/>
        <w:gridCol w:w="766"/>
        <w:gridCol w:w="766"/>
        <w:gridCol w:w="766"/>
        <w:gridCol w:w="766"/>
        <w:gridCol w:w="766"/>
        <w:gridCol w:w="766"/>
        <w:gridCol w:w="766"/>
        <w:gridCol w:w="766"/>
        <w:gridCol w:w="766"/>
        <w:gridCol w:w="766"/>
        <w:gridCol w:w="766"/>
        <w:gridCol w:w="766"/>
        <w:gridCol w:w="779"/>
        <w:gridCol w:w="636"/>
      </w:tblGrid>
      <w:tr>
        <w:tblPrEx>
          <w:tblLayout w:type="fixed"/>
          <w:tblCellMar>
            <w:top w:w="0" w:type="dxa"/>
            <w:left w:w="108" w:type="dxa"/>
            <w:bottom w:w="0" w:type="dxa"/>
            <w:right w:w="108" w:type="dxa"/>
          </w:tblCellMar>
        </w:tblPrEx>
        <w:trPr>
          <w:trHeight w:val="454" w:hRule="atLeast"/>
        </w:trPr>
        <w:tc>
          <w:tcPr>
            <w:tcW w:w="15126"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spacing w:line="520" w:lineRule="exact"/>
              <w:jc w:val="center"/>
              <w:rPr>
                <w:rFonts w:ascii="Times New Roman" w:hAnsi="Times New Roman" w:cs="Times New Roman"/>
                <w:kern w:val="0"/>
                <w:sz w:val="20"/>
                <w:szCs w:val="20"/>
                <w:highlight w:val="none"/>
              </w:rPr>
            </w:pPr>
            <w:r>
              <w:rPr>
                <w:rFonts w:ascii="方正小标宋简体" w:hAnsi="宋体" w:eastAsia="方正小标宋简体"/>
                <w:kern w:val="0"/>
                <w:sz w:val="28"/>
                <w:szCs w:val="28"/>
                <w:highlight w:val="none"/>
              </w:rPr>
              <w:t>20</w:t>
            </w:r>
            <w:r>
              <w:rPr>
                <w:rFonts w:hint="eastAsia" w:ascii="方正小标宋简体" w:hAnsi="宋体" w:eastAsia="方正小标宋简体"/>
                <w:kern w:val="0"/>
                <w:sz w:val="28"/>
                <w:szCs w:val="28"/>
                <w:highlight w:val="none"/>
              </w:rPr>
              <w:t>20</w:t>
            </w:r>
            <w:r>
              <w:rPr>
                <w:rFonts w:ascii="方正小标宋简体" w:hAnsi="宋体" w:eastAsia="方正小标宋简体"/>
                <w:kern w:val="0"/>
                <w:sz w:val="28"/>
                <w:szCs w:val="28"/>
                <w:highlight w:val="none"/>
              </w:rPr>
              <w:t>年度全国团干部教育培训主体班次名额分配表</w:t>
            </w:r>
            <w:r>
              <w:rPr>
                <w:rFonts w:hint="eastAsia" w:ascii="方正小标宋简体" w:hAnsi="宋体" w:eastAsia="方正小标宋简体"/>
                <w:kern w:val="0"/>
                <w:sz w:val="28"/>
                <w:szCs w:val="28"/>
                <w:highlight w:val="none"/>
              </w:rPr>
              <w:t>（团的基层组织）</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16"/>
                <w:szCs w:val="21"/>
                <w:highlight w:val="none"/>
              </w:rPr>
              <w:t>班次序号</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2</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imes New Roman" w:hAnsi="Times New Roman" w:cs="Times New Roman"/>
                <w:kern w:val="0"/>
                <w:sz w:val="16"/>
                <w:szCs w:val="20"/>
                <w:highlight w:val="none"/>
              </w:rPr>
              <w:t>3</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5</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6</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7</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8</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9</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10</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12</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13</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15</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16</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ascii="Times New Roman" w:hAnsi="Times New Roman" w:cs="Times New Roman"/>
                <w:kern w:val="0"/>
                <w:sz w:val="16"/>
                <w:szCs w:val="20"/>
                <w:highlight w:val="none"/>
              </w:rPr>
              <w:t>17</w:t>
            </w:r>
          </w:p>
        </w:tc>
        <w:tc>
          <w:tcPr>
            <w:tcW w:w="6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调训</w:t>
            </w:r>
          </w:p>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总数</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exact"/>
              <w:jc w:val="left"/>
              <w:rPr>
                <w:rFonts w:asciiTheme="minorEastAsia" w:hAnsiTheme="minorEastAsia" w:eastAsiaTheme="minorEastAsia" w:cstheme="minorEastAsia"/>
                <w:kern w:val="0"/>
                <w:sz w:val="16"/>
                <w:szCs w:val="21"/>
                <w:highlight w:val="none"/>
              </w:rPr>
            </w:pPr>
            <w:r>
              <w:rPr>
                <w:rFonts w:ascii="方正楷体简体" w:hAnsi="宋体" w:eastAsia="方正楷体简体"/>
                <w:kern w:val="0"/>
                <w:sz w:val="16"/>
                <w:szCs w:val="21"/>
                <w:highlight w:val="none"/>
              </w:rPr>
              <w:t xml:space="preserve">        </w:t>
            </w:r>
            <w:r>
              <w:rPr>
                <w:rFonts w:asciiTheme="minorEastAsia" w:hAnsiTheme="minorEastAsia" w:eastAsiaTheme="minorEastAsia" w:cstheme="minorEastAsia"/>
                <w:kern w:val="0"/>
                <w:sz w:val="16"/>
                <w:szCs w:val="21"/>
                <w:highlight w:val="none"/>
              </w:rPr>
              <w:t xml:space="preserve">  </w:t>
            </w:r>
            <w:r>
              <w:rPr>
                <w:rFonts w:hint="eastAsia" w:asciiTheme="minorEastAsia" w:hAnsiTheme="minorEastAsia" w:eastAsiaTheme="minorEastAsia" w:cstheme="minorEastAsia"/>
                <w:kern w:val="0"/>
                <w:sz w:val="16"/>
                <w:szCs w:val="21"/>
                <w:highlight w:val="none"/>
              </w:rPr>
              <w:t>对象</w:t>
            </w:r>
            <w:r>
              <w:rPr>
                <w:rFonts w:asciiTheme="minorEastAsia" w:hAnsiTheme="minorEastAsia" w:eastAsiaTheme="minorEastAsia" w:cstheme="minorEastAsia"/>
                <w:kern w:val="0"/>
                <w:sz w:val="16"/>
                <w:szCs w:val="21"/>
                <w:highlight w:val="none"/>
              </w:rPr>
              <w:t xml:space="preserve">                    </w:t>
            </w:r>
          </w:p>
          <w:p>
            <w:pPr>
              <w:widowControl/>
              <w:spacing w:line="240" w:lineRule="exact"/>
              <w:jc w:val="left"/>
              <w:rPr>
                <w:rFonts w:asciiTheme="minorEastAsia" w:hAnsiTheme="minorEastAsia" w:eastAsiaTheme="minorEastAsia" w:cstheme="minorEastAsia"/>
                <w:kern w:val="0"/>
                <w:sz w:val="16"/>
                <w:szCs w:val="21"/>
                <w:highlight w:val="none"/>
              </w:rPr>
            </w:pPr>
          </w:p>
          <w:p>
            <w:pPr>
              <w:widowControl/>
              <w:spacing w:line="240" w:lineRule="exact"/>
              <w:jc w:val="left"/>
              <w:rPr>
                <w:rFonts w:asciiTheme="minorEastAsia" w:hAnsiTheme="minorEastAsia" w:eastAsiaTheme="minorEastAsia" w:cstheme="minorEastAsia"/>
                <w:kern w:val="0"/>
                <w:sz w:val="16"/>
                <w:szCs w:val="21"/>
                <w:highlight w:val="none"/>
              </w:rPr>
            </w:pPr>
            <w:r>
              <w:rPr>
                <w:rFonts w:hint="eastAsia" w:asciiTheme="minorEastAsia" w:hAnsiTheme="minorEastAsia" w:eastAsiaTheme="minorEastAsia" w:cstheme="minorEastAsia"/>
                <w:kern w:val="0"/>
                <w:sz w:val="16"/>
                <w:szCs w:val="21"/>
                <w:highlight w:val="none"/>
              </w:rPr>
              <w:t>地市团委</w:t>
            </w:r>
          </w:p>
          <w:p>
            <w:pPr>
              <w:widowControl/>
              <w:spacing w:line="240" w:lineRule="exact"/>
              <w:jc w:val="left"/>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16"/>
                <w:szCs w:val="21"/>
                <w:highlight w:val="none"/>
              </w:rPr>
              <w:t>及直属单位</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3</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4</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5</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6</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7</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全国高校团委书记进修班（第</w:t>
            </w:r>
            <w:r>
              <w:rPr>
                <w:rFonts w:asciiTheme="minorEastAsia" w:hAnsiTheme="minorEastAsia" w:eastAsiaTheme="minorEastAsia" w:cstheme="minorEastAsia"/>
                <w:kern w:val="0"/>
                <w:sz w:val="16"/>
                <w:szCs w:val="21"/>
                <w:highlight w:val="none"/>
              </w:rPr>
              <w:t>8</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3</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4</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5</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6</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全国企业、机关事业单位团委书记进修班（第</w:t>
            </w:r>
            <w:r>
              <w:rPr>
                <w:rFonts w:asciiTheme="minorEastAsia" w:hAnsiTheme="minorEastAsia" w:eastAsiaTheme="minorEastAsia" w:cstheme="minorEastAsia"/>
                <w:kern w:val="0"/>
                <w:sz w:val="16"/>
                <w:szCs w:val="21"/>
                <w:highlight w:val="none"/>
              </w:rPr>
              <w:t>7</w:t>
            </w:r>
            <w:r>
              <w:rPr>
                <w:rFonts w:hint="eastAsia" w:asciiTheme="minorEastAsia" w:hAnsiTheme="minorEastAsia" w:eastAsiaTheme="minorEastAsia" w:cstheme="minorEastAsia"/>
                <w:kern w:val="0"/>
                <w:sz w:val="16"/>
                <w:szCs w:val="21"/>
                <w:highlight w:val="none"/>
              </w:rPr>
              <w:t>期）</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全国团校骨干教师培训班（第</w:t>
            </w:r>
            <w:r>
              <w:rPr>
                <w:rFonts w:asciiTheme="minorEastAsia" w:hAnsiTheme="minorEastAsia" w:eastAsiaTheme="minorEastAsia" w:cstheme="minorEastAsia"/>
                <w:kern w:val="0"/>
                <w:sz w:val="16"/>
                <w:szCs w:val="21"/>
                <w:highlight w:val="none"/>
              </w:rPr>
              <w:t>1</w:t>
            </w:r>
            <w:r>
              <w:rPr>
                <w:rFonts w:hint="eastAsia" w:asciiTheme="minorEastAsia" w:hAnsiTheme="minorEastAsia" w:eastAsiaTheme="minorEastAsia" w:cstheme="minorEastAsia"/>
                <w:kern w:val="0"/>
                <w:sz w:val="16"/>
                <w:szCs w:val="21"/>
                <w:highlight w:val="none"/>
              </w:rPr>
              <w:t>期）</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cs="Times New Roman"/>
                <w:kern w:val="0"/>
                <w:sz w:val="20"/>
                <w:szCs w:val="20"/>
                <w:highlight w:val="none"/>
              </w:rPr>
            </w:pPr>
            <w:r>
              <w:rPr>
                <w:rFonts w:hint="eastAsia" w:asciiTheme="minorEastAsia" w:hAnsiTheme="minorEastAsia" w:eastAsiaTheme="minorEastAsia" w:cstheme="minorEastAsia"/>
                <w:kern w:val="0"/>
                <w:sz w:val="16"/>
                <w:szCs w:val="21"/>
                <w:highlight w:val="none"/>
              </w:rPr>
              <w:t>全国团校骨干教师培训班（第</w:t>
            </w:r>
            <w:r>
              <w:rPr>
                <w:rFonts w:asciiTheme="minorEastAsia" w:hAnsiTheme="minorEastAsia" w:eastAsiaTheme="minorEastAsia" w:cstheme="minorEastAsia"/>
                <w:kern w:val="0"/>
                <w:sz w:val="16"/>
                <w:szCs w:val="21"/>
                <w:highlight w:val="none"/>
              </w:rPr>
              <w:t>2</w:t>
            </w:r>
            <w:r>
              <w:rPr>
                <w:rFonts w:hint="eastAsia" w:asciiTheme="minorEastAsia" w:hAnsiTheme="minorEastAsia" w:eastAsiaTheme="minorEastAsia" w:cstheme="minorEastAsia"/>
                <w:kern w:val="0"/>
                <w:sz w:val="16"/>
                <w:szCs w:val="21"/>
                <w:highlight w:val="none"/>
              </w:rPr>
              <w:t>期）</w:t>
            </w:r>
          </w:p>
        </w:tc>
        <w:tc>
          <w:tcPr>
            <w:tcW w:w="6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省地质局团委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省直机关</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团工委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2</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8</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省属企业</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团工委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kern w:val="0"/>
                <w:sz w:val="20"/>
                <w:szCs w:val="20"/>
                <w:highlight w:val="none"/>
                <w:lang w:eastAsia="zh-CN"/>
              </w:rPr>
            </w:pPr>
            <w:r>
              <w:rPr>
                <w:rFonts w:hint="eastAsia" w:ascii="Times New Roman" w:hAnsi="Times New Roman" w:cs="Times New Roman"/>
                <w:kern w:val="0"/>
                <w:sz w:val="20"/>
                <w:szCs w:val="20"/>
                <w:highlight w:val="none"/>
                <w:lang w:val="en-US" w:eastAsia="zh-CN"/>
              </w:rPr>
              <w:t>3</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省金融团工委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省社会组织</w:t>
            </w:r>
            <w:r>
              <w:rPr>
                <w:rFonts w:hint="eastAsia" w:asciiTheme="minorEastAsia" w:hAnsiTheme="minorEastAsia" w:eastAsiaTheme="minorEastAsia" w:cstheme="minorEastAsia"/>
                <w:kern w:val="0"/>
                <w:sz w:val="20"/>
                <w:szCs w:val="20"/>
                <w:highlight w:val="none"/>
              </w:rPr>
              <w:br w:type="textWrapping"/>
            </w:r>
            <w:r>
              <w:rPr>
                <w:rFonts w:hint="eastAsia" w:asciiTheme="minorEastAsia" w:hAnsiTheme="minorEastAsia" w:eastAsiaTheme="minorEastAsia" w:cstheme="minorEastAsia"/>
                <w:kern w:val="0"/>
                <w:sz w:val="20"/>
                <w:szCs w:val="20"/>
                <w:highlight w:val="none"/>
              </w:rPr>
              <w:t>团工委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0</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有关高等学校团委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5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5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46</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省属中学团委</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0</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省团校</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1</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2</w:t>
            </w:r>
          </w:p>
        </w:tc>
      </w:tr>
      <w:tr>
        <w:tblPrEx>
          <w:tblLayout w:type="fixed"/>
          <w:tblCellMar>
            <w:top w:w="0" w:type="dxa"/>
            <w:left w:w="108" w:type="dxa"/>
            <w:bottom w:w="0" w:type="dxa"/>
            <w:right w:w="108" w:type="dxa"/>
          </w:tblCellMar>
        </w:tblPrEx>
        <w:trPr>
          <w:trHeight w:val="454" w:hRule="atLeast"/>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合计</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6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5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hint="eastAsia" w:ascii="宋体" w:hAnsi="宋体"/>
                <w:color w:val="000000"/>
                <w:kern w:val="0"/>
                <w:sz w:val="20"/>
                <w:szCs w:val="20"/>
                <w:highlight w:val="none"/>
                <w:lang w:bidi="ar"/>
              </w:rPr>
              <w:t xml:space="preserve">5 </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5</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3</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kern w:val="0"/>
                <w:sz w:val="20"/>
                <w:szCs w:val="20"/>
                <w:highlight w:val="none"/>
              </w:rPr>
            </w:pPr>
            <w:r>
              <w:rPr>
                <w:rFonts w:ascii="Times New Roman" w:hAnsi="Times New Roman" w:cs="Times New Roman"/>
                <w:color w:val="000000"/>
                <w:kern w:val="0"/>
                <w:sz w:val="20"/>
                <w:szCs w:val="20"/>
                <w:highlight w:val="none"/>
                <w:lang w:bidi="ar"/>
              </w:rPr>
              <w:t>4</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3</w:t>
            </w: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3</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highlight w:val="none"/>
              </w:rPr>
            </w:pPr>
            <w:r>
              <w:rPr>
                <w:rFonts w:hint="eastAsia" w:ascii="Times New Roman" w:hAnsi="Times New Roman" w:cs="Times New Roman"/>
                <w:kern w:val="0"/>
                <w:sz w:val="20"/>
                <w:szCs w:val="20"/>
                <w:highlight w:val="none"/>
              </w:rPr>
              <w:t>80</w:t>
            </w:r>
          </w:p>
        </w:tc>
      </w:tr>
    </w:tbl>
    <w:p>
      <w:pPr>
        <w:spacing w:line="400" w:lineRule="exact"/>
        <w:jc w:val="left"/>
        <w:rPr>
          <w:rFonts w:hint="eastAsia" w:ascii="宋体" w:hAnsi="宋体" w:cs="黑体"/>
          <w:szCs w:val="21"/>
          <w:highlight w:val="none"/>
        </w:rPr>
      </w:pPr>
      <w:r>
        <w:rPr>
          <w:rFonts w:hint="eastAsia" w:ascii="宋体" w:hAnsi="宋体" w:cs="黑体"/>
          <w:szCs w:val="21"/>
          <w:highlight w:val="none"/>
        </w:rPr>
        <w:t>注：</w:t>
      </w:r>
      <w:r>
        <w:rPr>
          <w:rFonts w:hint="eastAsia" w:ascii="宋体" w:hAnsi="宋体" w:cs="黑体"/>
          <w:szCs w:val="21"/>
          <w:highlight w:val="none"/>
          <w:lang w:val="en-US" w:eastAsia="zh-CN"/>
        </w:rPr>
        <w:t>1.</w:t>
      </w:r>
      <w:r>
        <w:rPr>
          <w:rFonts w:hint="eastAsia" w:ascii="宋体" w:hAnsi="宋体" w:cs="黑体"/>
          <w:szCs w:val="21"/>
          <w:highlight w:val="none"/>
        </w:rPr>
        <w:t>“有关高等学校团委”的相关班次具体名额分配由团省委学校部统筹。</w:t>
      </w:r>
    </w:p>
    <w:p>
      <w:pPr>
        <w:spacing w:line="400" w:lineRule="exact"/>
        <w:ind w:firstLine="420" w:firstLineChars="200"/>
        <w:jc w:val="left"/>
        <w:rPr>
          <w:rFonts w:hint="eastAsia" w:ascii="宋体" w:hAnsi="宋体" w:eastAsia="宋体" w:cs="黑体"/>
          <w:szCs w:val="21"/>
          <w:highlight w:val="none"/>
          <w:lang w:val="en-US" w:eastAsia="zh-CN"/>
        </w:rPr>
      </w:pPr>
      <w:r>
        <w:rPr>
          <w:rFonts w:hint="eastAsia" w:ascii="宋体" w:hAnsi="宋体" w:cs="黑体"/>
          <w:szCs w:val="21"/>
          <w:highlight w:val="none"/>
          <w:lang w:val="en-US" w:eastAsia="zh-CN"/>
        </w:rPr>
        <w:t>2.“</w:t>
      </w:r>
      <w:r>
        <w:rPr>
          <w:rFonts w:hint="eastAsia" w:ascii="宋体" w:hAnsi="宋体" w:eastAsia="宋体" w:cs="黑体"/>
          <w:kern w:val="2"/>
          <w:sz w:val="21"/>
          <w:szCs w:val="21"/>
          <w:highlight w:val="none"/>
        </w:rPr>
        <w:t>全国企业、机关事业单位团委书记进修班</w:t>
      </w:r>
      <w:r>
        <w:rPr>
          <w:rFonts w:hint="eastAsia" w:ascii="宋体" w:hAnsi="宋体" w:cs="黑体"/>
          <w:kern w:val="2"/>
          <w:sz w:val="21"/>
          <w:szCs w:val="21"/>
          <w:highlight w:val="none"/>
          <w:lang w:eastAsia="zh-CN"/>
        </w:rPr>
        <w:t>”的培训对象为</w:t>
      </w:r>
      <w:r>
        <w:rPr>
          <w:rFonts w:hint="eastAsia" w:ascii="宋体" w:hAnsi="宋体" w:cs="黑体"/>
          <w:szCs w:val="21"/>
          <w:highlight w:val="none"/>
          <w:lang w:val="en-US" w:eastAsia="zh-CN"/>
        </w:rPr>
        <w:t>中央企业、省属企业和机关事业单位处级以上团干部。</w:t>
      </w:r>
    </w:p>
    <w:p>
      <w:pPr>
        <w:spacing w:line="40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spacing w:line="40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附件</w:t>
      </w:r>
      <w:r>
        <w:rPr>
          <w:rFonts w:ascii="黑体" w:hAnsi="黑体" w:eastAsia="黑体" w:cs="黑体"/>
          <w:sz w:val="32"/>
          <w:szCs w:val="32"/>
          <w:highlight w:val="none"/>
        </w:rPr>
        <w:t>3</w:t>
      </w:r>
    </w:p>
    <w:p>
      <w:pPr>
        <w:snapToGrid w:val="0"/>
        <w:spacing w:line="480" w:lineRule="exact"/>
        <w:jc w:val="center"/>
        <w:rPr>
          <w:rFonts w:ascii="方正小标宋简体" w:hAnsi="方正小标宋简体" w:eastAsia="方正小标宋简体" w:cs="方正小标宋简体"/>
          <w:sz w:val="44"/>
          <w:highlight w:val="none"/>
        </w:rPr>
      </w:pPr>
      <w:r>
        <w:rPr>
          <w:rFonts w:ascii="方正小标宋简体" w:hAnsi="方正小标宋简体" w:eastAsia="方正小标宋简体" w:cs="方正小标宋简体"/>
          <w:sz w:val="44"/>
          <w:highlight w:val="none"/>
        </w:rPr>
        <w:t>20</w:t>
      </w:r>
      <w:r>
        <w:rPr>
          <w:rFonts w:hint="eastAsia" w:ascii="方正小标宋简体" w:hAnsi="方正小标宋简体" w:eastAsia="方正小标宋简体" w:cs="方正小标宋简体"/>
          <w:sz w:val="44"/>
          <w:highlight w:val="none"/>
        </w:rPr>
        <w:t>20</w:t>
      </w:r>
      <w:r>
        <w:rPr>
          <w:rFonts w:ascii="方正小标宋简体" w:hAnsi="方正小标宋简体" w:eastAsia="方正小标宋简体" w:cs="方正小标宋简体"/>
          <w:sz w:val="44"/>
          <w:highlight w:val="none"/>
        </w:rPr>
        <w:t>年度全国团干部教育培训主体班次参训人员报名表</w:t>
      </w:r>
    </w:p>
    <w:p>
      <w:pPr>
        <w:spacing w:after="159" w:afterLines="50" w:line="540" w:lineRule="exact"/>
        <w:rPr>
          <w:rFonts w:ascii="Times New Roman" w:hAnsi="Times New Roman" w:eastAsia="方正楷体简体" w:cs="Times New Roman"/>
          <w:sz w:val="30"/>
          <w:szCs w:val="30"/>
          <w:highlight w:val="none"/>
        </w:rPr>
      </w:pPr>
    </w:p>
    <w:p>
      <w:pPr>
        <w:widowControl/>
        <w:spacing w:line="580" w:lineRule="exact"/>
        <w:ind w:firstLine="1120" w:firstLineChars="350"/>
        <w:jc w:val="left"/>
        <w:rPr>
          <w:rFonts w:ascii="Times New Roman" w:hAnsi="Times New Roman" w:eastAsia="方正楷体简体" w:cs="Times New Roman"/>
          <w:sz w:val="30"/>
          <w:szCs w:val="30"/>
          <w:highlight w:val="none"/>
        </w:rPr>
      </w:pPr>
      <w:r>
        <w:rPr>
          <w:rFonts w:hint="eastAsia" w:ascii="方正仿宋_GBK" w:hAnsi="华文中宋" w:eastAsia="方正仿宋_GBK"/>
          <w:sz w:val="32"/>
          <w:szCs w:val="32"/>
          <w:highlight w:val="none"/>
        </w:rPr>
        <w:t>地级市团委：</w:t>
      </w:r>
      <w:r>
        <w:rPr>
          <w:rFonts w:ascii="Times New Roman" w:hAnsi="Times New Roman" w:eastAsia="方正楷体简体" w:cs="Times New Roman"/>
          <w:sz w:val="30"/>
          <w:szCs w:val="30"/>
          <w:highlight w:val="none"/>
        </w:rPr>
        <w:t xml:space="preserve">                  </w:t>
      </w:r>
      <w:r>
        <w:rPr>
          <w:rFonts w:hint="eastAsia" w:ascii="方正仿宋_GBK" w:hAnsi="华文中宋" w:eastAsia="方正仿宋_GBK"/>
          <w:sz w:val="32"/>
          <w:szCs w:val="32"/>
          <w:highlight w:val="none"/>
        </w:rPr>
        <w:t>联系人</w:t>
      </w:r>
      <w:r>
        <w:rPr>
          <w:rFonts w:ascii="方正仿宋_GBK" w:hAnsi="华文中宋" w:eastAsia="方正仿宋_GBK"/>
          <w:sz w:val="32"/>
          <w:szCs w:val="32"/>
          <w:highlight w:val="none"/>
        </w:rPr>
        <w:t xml:space="preserve">: </w:t>
      </w:r>
      <w:r>
        <w:rPr>
          <w:rFonts w:ascii="Times New Roman" w:hAnsi="Times New Roman" w:eastAsia="方正楷体简体" w:cs="Times New Roman"/>
          <w:sz w:val="30"/>
          <w:szCs w:val="30"/>
          <w:highlight w:val="none"/>
        </w:rPr>
        <w:t xml:space="preserve">                 </w:t>
      </w:r>
      <w:r>
        <w:rPr>
          <w:rFonts w:hint="eastAsia" w:ascii="方正仿宋_GBK" w:hAnsi="华文中宋" w:eastAsia="方正仿宋_GBK"/>
          <w:sz w:val="32"/>
          <w:szCs w:val="32"/>
          <w:highlight w:val="none"/>
        </w:rPr>
        <w:t>联系方式</w:t>
      </w:r>
      <w:r>
        <w:rPr>
          <w:rFonts w:hint="eastAsia" w:ascii="Times New Roman" w:hAnsi="Times New Roman" w:eastAsia="方正楷体简体" w:cs="Times New Roman"/>
          <w:sz w:val="30"/>
          <w:szCs w:val="30"/>
          <w:highlight w:val="none"/>
        </w:rPr>
        <w:t>：</w:t>
      </w:r>
      <w:r>
        <w:rPr>
          <w:rFonts w:ascii="Times New Roman" w:hAnsi="Times New Roman" w:eastAsia="方正楷体简体" w:cs="Times New Roman"/>
          <w:sz w:val="30"/>
          <w:szCs w:val="30"/>
          <w:highlight w:val="none"/>
        </w:rPr>
        <w:t xml:space="preserve">            </w:t>
      </w:r>
    </w:p>
    <w:tbl>
      <w:tblPr>
        <w:tblStyle w:val="9"/>
        <w:tblW w:w="15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95"/>
        <w:gridCol w:w="1239"/>
        <w:gridCol w:w="825"/>
        <w:gridCol w:w="826"/>
        <w:gridCol w:w="1376"/>
        <w:gridCol w:w="1790"/>
        <w:gridCol w:w="1790"/>
        <w:gridCol w:w="1926"/>
        <w:gridCol w:w="152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r>
              <w:rPr>
                <w:rFonts w:hint="eastAsia" w:asciiTheme="majorEastAsia" w:hAnsiTheme="majorEastAsia" w:eastAsiaTheme="majorEastAsia" w:cstheme="majorEastAsia"/>
                <w:b/>
                <w:bCs/>
                <w:sz w:val="28"/>
                <w:szCs w:val="28"/>
                <w:highlight w:val="none"/>
              </w:rPr>
              <w:t>序号</w:t>
            </w:r>
          </w:p>
        </w:tc>
        <w:tc>
          <w:tcPr>
            <w:tcW w:w="1595"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班次名称</w:t>
            </w:r>
          </w:p>
        </w:tc>
        <w:tc>
          <w:tcPr>
            <w:tcW w:w="1239"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姓名</w:t>
            </w:r>
          </w:p>
        </w:tc>
        <w:tc>
          <w:tcPr>
            <w:tcW w:w="825"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性别</w:t>
            </w:r>
          </w:p>
        </w:tc>
        <w:tc>
          <w:tcPr>
            <w:tcW w:w="826"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民族</w:t>
            </w:r>
          </w:p>
        </w:tc>
        <w:tc>
          <w:tcPr>
            <w:tcW w:w="1376"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政治面貌</w:t>
            </w:r>
          </w:p>
        </w:tc>
        <w:tc>
          <w:tcPr>
            <w:tcW w:w="1790"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单位及职务</w:t>
            </w:r>
          </w:p>
        </w:tc>
        <w:tc>
          <w:tcPr>
            <w:tcW w:w="1790"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任现职时间</w:t>
            </w:r>
          </w:p>
        </w:tc>
        <w:tc>
          <w:tcPr>
            <w:tcW w:w="1926"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身份证号码</w:t>
            </w:r>
          </w:p>
        </w:tc>
        <w:tc>
          <w:tcPr>
            <w:tcW w:w="1522"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手机号码</w:t>
            </w:r>
          </w:p>
        </w:tc>
        <w:tc>
          <w:tcPr>
            <w:tcW w:w="1515"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rPr>
                <w:highlight w:val="none"/>
              </w:rPr>
            </w:pPr>
          </w:p>
        </w:tc>
        <w:tc>
          <w:tcPr>
            <w:tcW w:w="1595" w:type="dxa"/>
          </w:tcPr>
          <w:p>
            <w:pPr>
              <w:spacing w:line="540" w:lineRule="exact"/>
              <w:rPr>
                <w:rFonts w:ascii="Times New Roman" w:hAnsi="Times New Roman" w:eastAsia="方正仿宋简体" w:cs="Times New Roman"/>
                <w:sz w:val="30"/>
                <w:szCs w:val="30"/>
                <w:highlight w:val="none"/>
              </w:rPr>
            </w:pPr>
          </w:p>
        </w:tc>
        <w:tc>
          <w:tcPr>
            <w:tcW w:w="1239" w:type="dxa"/>
          </w:tcPr>
          <w:p>
            <w:pPr>
              <w:spacing w:line="540" w:lineRule="exact"/>
              <w:rPr>
                <w:rFonts w:ascii="Times New Roman" w:hAnsi="Times New Roman" w:eastAsia="方正仿宋简体" w:cs="Times New Roman"/>
                <w:sz w:val="30"/>
                <w:szCs w:val="30"/>
                <w:highlight w:val="none"/>
              </w:rPr>
            </w:pPr>
          </w:p>
        </w:tc>
        <w:tc>
          <w:tcPr>
            <w:tcW w:w="825" w:type="dxa"/>
          </w:tcPr>
          <w:p>
            <w:pPr>
              <w:spacing w:line="540" w:lineRule="exact"/>
              <w:rPr>
                <w:rFonts w:ascii="Times New Roman" w:hAnsi="Times New Roman" w:eastAsia="方正仿宋简体" w:cs="Times New Roman"/>
                <w:sz w:val="30"/>
                <w:szCs w:val="30"/>
                <w:highlight w:val="none"/>
              </w:rPr>
            </w:pPr>
          </w:p>
        </w:tc>
        <w:tc>
          <w:tcPr>
            <w:tcW w:w="826" w:type="dxa"/>
          </w:tcPr>
          <w:p>
            <w:pPr>
              <w:spacing w:line="540" w:lineRule="exact"/>
              <w:rPr>
                <w:rFonts w:ascii="Times New Roman" w:hAnsi="Times New Roman" w:eastAsia="方正仿宋简体" w:cs="Times New Roman"/>
                <w:sz w:val="30"/>
                <w:szCs w:val="30"/>
                <w:highlight w:val="none"/>
              </w:rPr>
            </w:pPr>
          </w:p>
        </w:tc>
        <w:tc>
          <w:tcPr>
            <w:tcW w:w="1376"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790" w:type="dxa"/>
          </w:tcPr>
          <w:p>
            <w:pPr>
              <w:spacing w:line="540" w:lineRule="exact"/>
              <w:rPr>
                <w:rFonts w:ascii="Times New Roman" w:hAnsi="Times New Roman" w:eastAsia="方正仿宋简体" w:cs="Times New Roman"/>
                <w:sz w:val="30"/>
                <w:szCs w:val="30"/>
                <w:highlight w:val="none"/>
              </w:rPr>
            </w:pPr>
          </w:p>
        </w:tc>
        <w:tc>
          <w:tcPr>
            <w:tcW w:w="1926" w:type="dxa"/>
          </w:tcPr>
          <w:p>
            <w:pPr>
              <w:spacing w:line="540" w:lineRule="exact"/>
              <w:rPr>
                <w:rFonts w:ascii="Times New Roman" w:hAnsi="Times New Roman" w:eastAsia="方正仿宋简体" w:cs="Times New Roman"/>
                <w:sz w:val="30"/>
                <w:szCs w:val="30"/>
                <w:highlight w:val="none"/>
              </w:rPr>
            </w:pPr>
          </w:p>
        </w:tc>
        <w:tc>
          <w:tcPr>
            <w:tcW w:w="1522" w:type="dxa"/>
          </w:tcPr>
          <w:p>
            <w:pPr>
              <w:spacing w:line="540" w:lineRule="exact"/>
              <w:rPr>
                <w:rFonts w:ascii="Times New Roman" w:hAnsi="Times New Roman" w:eastAsia="方正仿宋简体" w:cs="Times New Roman"/>
                <w:sz w:val="30"/>
                <w:szCs w:val="30"/>
                <w:highlight w:val="none"/>
              </w:rPr>
            </w:pPr>
          </w:p>
        </w:tc>
        <w:tc>
          <w:tcPr>
            <w:tcW w:w="1515" w:type="dxa"/>
          </w:tcPr>
          <w:p>
            <w:pPr>
              <w:spacing w:line="540" w:lineRule="exact"/>
              <w:rPr>
                <w:rFonts w:ascii="Times New Roman" w:hAnsi="Times New Roman" w:eastAsia="方正仿宋简体" w:cs="Times New Roman"/>
                <w:sz w:val="30"/>
                <w:szCs w:val="30"/>
                <w:highlight w:val="none"/>
              </w:rPr>
            </w:pPr>
          </w:p>
        </w:tc>
      </w:tr>
    </w:tbl>
    <w:p>
      <w:pPr>
        <w:rPr>
          <w:rFonts w:ascii="宋体" w:hAnsi="宋体"/>
          <w:sz w:val="28"/>
          <w:szCs w:val="28"/>
          <w:highlight w:val="none"/>
        </w:rPr>
      </w:pPr>
    </w:p>
    <w:p>
      <w:pPr>
        <w:rPr>
          <w:rFonts w:ascii="宋体" w:hAnsi="宋体"/>
          <w:sz w:val="28"/>
          <w:szCs w:val="28"/>
          <w:highlight w:val="none"/>
        </w:rPr>
      </w:pPr>
    </w:p>
    <w:p>
      <w:pPr>
        <w:rPr>
          <w:rFonts w:ascii="宋体" w:hAnsi="宋体"/>
          <w:sz w:val="28"/>
          <w:szCs w:val="28"/>
          <w:highlight w:val="none"/>
        </w:rPr>
      </w:pPr>
    </w:p>
    <w:p>
      <w:pPr>
        <w:rPr>
          <w:rFonts w:ascii="宋体" w:hAnsi="宋体"/>
          <w:sz w:val="28"/>
          <w:szCs w:val="28"/>
          <w:highlight w:val="none"/>
        </w:rPr>
      </w:pPr>
    </w:p>
    <w:p>
      <w:pPr>
        <w:rPr>
          <w:rFonts w:ascii="方正黑体_GBK" w:hAnsi="宋体" w:eastAsia="方正黑体_GBK"/>
          <w:sz w:val="32"/>
          <w:szCs w:val="32"/>
          <w:highlight w:val="none"/>
        </w:rPr>
        <w:sectPr>
          <w:footerReference r:id="rId5" w:type="default"/>
          <w:pgSz w:w="16838" w:h="11906" w:orient="landscape"/>
          <w:pgMar w:top="680" w:right="850" w:bottom="680" w:left="850" w:header="851" w:footer="992" w:gutter="0"/>
          <w:pgBorders>
            <w:top w:val="none" w:sz="0" w:space="0"/>
            <w:left w:val="none" w:sz="0" w:space="0"/>
            <w:bottom w:val="none" w:sz="0" w:space="0"/>
            <w:right w:val="none" w:sz="0" w:space="0"/>
          </w:pgBorders>
          <w:pgNumType w:fmt="numberInDash" w:start="11"/>
          <w:cols w:space="0" w:num="1"/>
          <w:docGrid w:type="lines" w:linePitch="319" w:charSpace="0"/>
        </w:sectPr>
      </w:pPr>
    </w:p>
    <w:p>
      <w:pPr>
        <w:rPr>
          <w:rFonts w:ascii="方正黑体_GBK" w:hAnsi="宋体" w:eastAsia="方正黑体_GBK"/>
          <w:sz w:val="32"/>
          <w:szCs w:val="32"/>
          <w:highlight w:val="none"/>
        </w:rPr>
      </w:pPr>
      <w:r>
        <w:rPr>
          <w:rFonts w:hint="eastAsia" w:ascii="方正黑体_GBK" w:hAnsi="宋体" w:eastAsia="方正黑体_GBK"/>
          <w:sz w:val="32"/>
          <w:szCs w:val="32"/>
          <w:highlight w:val="none"/>
        </w:rPr>
        <w:t>附件</w:t>
      </w:r>
      <w:r>
        <w:rPr>
          <w:rFonts w:ascii="方正黑体_GBK" w:hAnsi="宋体" w:eastAsia="方正黑体_GBK"/>
          <w:sz w:val="32"/>
          <w:szCs w:val="32"/>
          <w:highlight w:val="none"/>
        </w:rPr>
        <w:t>4</w:t>
      </w:r>
    </w:p>
    <w:p>
      <w:pPr>
        <w:spacing w:line="720" w:lineRule="exact"/>
        <w:jc w:val="center"/>
        <w:rPr>
          <w:rFonts w:ascii="方正小标宋简体" w:hAnsi="宋体" w:eastAsia="方正小标宋简体"/>
          <w:spacing w:val="-6"/>
          <w:kern w:val="0"/>
          <w:sz w:val="44"/>
          <w:szCs w:val="44"/>
          <w:highlight w:val="none"/>
        </w:rPr>
      </w:pPr>
      <w:r>
        <w:rPr>
          <w:rFonts w:ascii="方正小标宋简体" w:hAnsi="宋体" w:eastAsia="方正小标宋简体"/>
          <w:spacing w:val="-6"/>
          <w:kern w:val="0"/>
          <w:sz w:val="44"/>
          <w:szCs w:val="44"/>
          <w:highlight w:val="none"/>
        </w:rPr>
        <w:t>20</w:t>
      </w:r>
      <w:r>
        <w:rPr>
          <w:rFonts w:hint="eastAsia" w:ascii="方正小标宋简体" w:hAnsi="宋体" w:eastAsia="方正小标宋简体"/>
          <w:spacing w:val="-6"/>
          <w:kern w:val="0"/>
          <w:sz w:val="44"/>
          <w:szCs w:val="44"/>
          <w:highlight w:val="none"/>
        </w:rPr>
        <w:t>20</w:t>
      </w:r>
      <w:r>
        <w:rPr>
          <w:rFonts w:ascii="方正小标宋简体" w:hAnsi="宋体" w:eastAsia="方正小标宋简体"/>
          <w:spacing w:val="-6"/>
          <w:kern w:val="0"/>
          <w:sz w:val="44"/>
          <w:szCs w:val="44"/>
          <w:highlight w:val="none"/>
        </w:rPr>
        <w:t>年度广东省团干部教育培训主体班次</w:t>
      </w:r>
    </w:p>
    <w:p>
      <w:pPr>
        <w:spacing w:line="720" w:lineRule="exact"/>
        <w:jc w:val="center"/>
        <w:rPr>
          <w:rFonts w:ascii="方正小标宋简体" w:hAnsi="宋体" w:eastAsia="方正小标宋简体"/>
          <w:spacing w:val="-6"/>
          <w:kern w:val="0"/>
          <w:sz w:val="44"/>
          <w:szCs w:val="44"/>
          <w:highlight w:val="none"/>
        </w:rPr>
      </w:pPr>
      <w:r>
        <w:rPr>
          <w:rFonts w:ascii="方正小标宋简体" w:hAnsi="宋体" w:eastAsia="方正小标宋简体"/>
          <w:spacing w:val="-6"/>
          <w:kern w:val="0"/>
          <w:sz w:val="44"/>
          <w:szCs w:val="44"/>
          <w:highlight w:val="none"/>
        </w:rPr>
        <w:t>计划表</w:t>
      </w:r>
    </w:p>
    <w:p>
      <w:pPr>
        <w:rPr>
          <w:highlight w:val="none"/>
        </w:rPr>
      </w:pPr>
    </w:p>
    <w:tbl>
      <w:tblPr>
        <w:tblStyle w:val="9"/>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78"/>
        <w:gridCol w:w="2042"/>
        <w:gridCol w:w="1620"/>
        <w:gridCol w:w="1661"/>
        <w:gridCol w:w="633"/>
        <w:gridCol w:w="1164"/>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9" w:hRule="atLeast"/>
          <w:tblHeader/>
          <w:jc w:val="center"/>
        </w:trPr>
        <w:tc>
          <w:tcPr>
            <w:tcW w:w="478" w:type="dxa"/>
            <w:shd w:val="clear" w:color="auto" w:fill="auto"/>
            <w:vAlign w:val="center"/>
          </w:tcPr>
          <w:p>
            <w:pPr>
              <w:widowControl/>
              <w:spacing w:line="400" w:lineRule="exact"/>
              <w:jc w:val="center"/>
              <w:textAlignment w:val="center"/>
              <w:rPr>
                <w:rFonts w:hint="eastAsia" w:asciiTheme="majorEastAsia" w:hAnsiTheme="majorEastAsia" w:eastAsiaTheme="majorEastAsia" w:cstheme="majorEastAsia"/>
                <w:b/>
                <w:sz w:val="24"/>
                <w:szCs w:val="24"/>
                <w:highlight w:val="none"/>
              </w:rPr>
            </w:pPr>
            <w:r>
              <w:rPr>
                <w:rFonts w:hint="eastAsia" w:asciiTheme="majorEastAsia" w:hAnsiTheme="majorEastAsia" w:eastAsiaTheme="majorEastAsia" w:cstheme="majorEastAsia"/>
                <w:b/>
                <w:kern w:val="0"/>
                <w:sz w:val="24"/>
                <w:szCs w:val="24"/>
                <w:highlight w:val="none"/>
              </w:rPr>
              <w:t>序号</w:t>
            </w:r>
          </w:p>
        </w:tc>
        <w:tc>
          <w:tcPr>
            <w:tcW w:w="2042" w:type="dxa"/>
            <w:shd w:val="clear" w:color="auto" w:fill="auto"/>
            <w:vAlign w:val="center"/>
          </w:tcPr>
          <w:p>
            <w:pPr>
              <w:widowControl/>
              <w:spacing w:line="400" w:lineRule="exact"/>
              <w:jc w:val="center"/>
              <w:textAlignment w:val="center"/>
              <w:rPr>
                <w:rFonts w:hint="eastAsia" w:asciiTheme="majorEastAsia" w:hAnsiTheme="majorEastAsia" w:eastAsiaTheme="majorEastAsia" w:cstheme="majorEastAsia"/>
                <w:b/>
                <w:sz w:val="24"/>
                <w:szCs w:val="24"/>
                <w:highlight w:val="none"/>
              </w:rPr>
            </w:pPr>
            <w:r>
              <w:rPr>
                <w:rFonts w:hint="eastAsia" w:asciiTheme="majorEastAsia" w:hAnsiTheme="majorEastAsia" w:eastAsiaTheme="majorEastAsia" w:cstheme="majorEastAsia"/>
                <w:b/>
                <w:kern w:val="0"/>
                <w:sz w:val="24"/>
                <w:szCs w:val="24"/>
                <w:highlight w:val="none"/>
              </w:rPr>
              <w:t>培训班次名称</w:t>
            </w:r>
          </w:p>
        </w:tc>
        <w:tc>
          <w:tcPr>
            <w:tcW w:w="1620" w:type="dxa"/>
            <w:shd w:val="clear" w:color="auto" w:fill="auto"/>
            <w:vAlign w:val="center"/>
          </w:tcPr>
          <w:p>
            <w:pPr>
              <w:widowControl/>
              <w:spacing w:line="400" w:lineRule="exact"/>
              <w:jc w:val="center"/>
              <w:textAlignment w:val="center"/>
              <w:rPr>
                <w:rFonts w:hint="eastAsia" w:asciiTheme="majorEastAsia" w:hAnsiTheme="majorEastAsia" w:eastAsiaTheme="majorEastAsia" w:cstheme="majorEastAsia"/>
                <w:b/>
                <w:sz w:val="24"/>
                <w:szCs w:val="24"/>
                <w:highlight w:val="none"/>
              </w:rPr>
            </w:pPr>
            <w:r>
              <w:rPr>
                <w:rFonts w:hint="eastAsia" w:asciiTheme="majorEastAsia" w:hAnsiTheme="majorEastAsia" w:eastAsiaTheme="majorEastAsia" w:cstheme="majorEastAsia"/>
                <w:b/>
                <w:kern w:val="0"/>
                <w:sz w:val="24"/>
                <w:szCs w:val="24"/>
                <w:highlight w:val="none"/>
              </w:rPr>
              <w:t>培训对象</w:t>
            </w:r>
          </w:p>
        </w:tc>
        <w:tc>
          <w:tcPr>
            <w:tcW w:w="1661" w:type="dxa"/>
            <w:shd w:val="clear" w:color="auto" w:fill="auto"/>
            <w:vAlign w:val="center"/>
          </w:tcPr>
          <w:p>
            <w:pPr>
              <w:widowControl/>
              <w:spacing w:line="400" w:lineRule="exact"/>
              <w:jc w:val="center"/>
              <w:textAlignment w:val="center"/>
              <w:rPr>
                <w:rFonts w:hint="eastAsia" w:asciiTheme="majorEastAsia" w:hAnsiTheme="majorEastAsia" w:eastAsiaTheme="majorEastAsia" w:cstheme="majorEastAsia"/>
                <w:b/>
                <w:kern w:val="0"/>
                <w:sz w:val="24"/>
                <w:szCs w:val="24"/>
                <w:highlight w:val="none"/>
              </w:rPr>
            </w:pPr>
            <w:r>
              <w:rPr>
                <w:rFonts w:hint="eastAsia" w:asciiTheme="majorEastAsia" w:hAnsiTheme="majorEastAsia" w:eastAsiaTheme="majorEastAsia" w:cstheme="majorEastAsia"/>
                <w:b/>
                <w:kern w:val="0"/>
                <w:sz w:val="24"/>
                <w:szCs w:val="24"/>
                <w:highlight w:val="none"/>
              </w:rPr>
              <w:t>培训期数</w:t>
            </w:r>
          </w:p>
          <w:p>
            <w:pPr>
              <w:widowControl/>
              <w:spacing w:line="400" w:lineRule="exact"/>
              <w:jc w:val="center"/>
              <w:textAlignment w:val="center"/>
              <w:rPr>
                <w:rFonts w:hint="eastAsia" w:asciiTheme="majorEastAsia" w:hAnsiTheme="majorEastAsia" w:eastAsiaTheme="majorEastAsia" w:cstheme="majorEastAsia"/>
                <w:b/>
                <w:kern w:val="0"/>
                <w:sz w:val="24"/>
                <w:szCs w:val="24"/>
                <w:highlight w:val="none"/>
              </w:rPr>
            </w:pPr>
            <w:r>
              <w:rPr>
                <w:rFonts w:hint="eastAsia" w:asciiTheme="majorEastAsia" w:hAnsiTheme="majorEastAsia" w:eastAsiaTheme="majorEastAsia" w:cstheme="majorEastAsia"/>
                <w:b/>
                <w:kern w:val="0"/>
                <w:sz w:val="24"/>
                <w:szCs w:val="24"/>
                <w:highlight w:val="none"/>
              </w:rPr>
              <w:t>及时间</w:t>
            </w:r>
          </w:p>
        </w:tc>
        <w:tc>
          <w:tcPr>
            <w:tcW w:w="633" w:type="dxa"/>
            <w:shd w:val="clear" w:color="auto" w:fill="auto"/>
            <w:vAlign w:val="center"/>
          </w:tcPr>
          <w:p>
            <w:pPr>
              <w:widowControl/>
              <w:spacing w:line="400" w:lineRule="exact"/>
              <w:jc w:val="center"/>
              <w:textAlignment w:val="center"/>
              <w:rPr>
                <w:rFonts w:hint="eastAsia" w:asciiTheme="majorEastAsia" w:hAnsiTheme="majorEastAsia" w:eastAsiaTheme="majorEastAsia" w:cstheme="majorEastAsia"/>
                <w:b/>
                <w:sz w:val="24"/>
                <w:szCs w:val="24"/>
                <w:highlight w:val="none"/>
              </w:rPr>
            </w:pPr>
            <w:r>
              <w:rPr>
                <w:rFonts w:hint="eastAsia" w:asciiTheme="majorEastAsia" w:hAnsiTheme="majorEastAsia" w:eastAsiaTheme="majorEastAsia" w:cstheme="majorEastAsia"/>
                <w:b/>
                <w:kern w:val="0"/>
                <w:sz w:val="24"/>
                <w:szCs w:val="24"/>
                <w:highlight w:val="none"/>
              </w:rPr>
              <w:t>培训</w:t>
            </w:r>
            <w:r>
              <w:rPr>
                <w:rFonts w:hint="eastAsia" w:asciiTheme="majorEastAsia" w:hAnsiTheme="majorEastAsia" w:eastAsiaTheme="majorEastAsia" w:cstheme="majorEastAsia"/>
                <w:b/>
                <w:kern w:val="0"/>
                <w:sz w:val="24"/>
                <w:szCs w:val="24"/>
                <w:highlight w:val="none"/>
              </w:rPr>
              <w:br w:type="textWrapping"/>
            </w:r>
            <w:r>
              <w:rPr>
                <w:rFonts w:hint="eastAsia" w:asciiTheme="majorEastAsia" w:hAnsiTheme="majorEastAsia" w:eastAsiaTheme="majorEastAsia" w:cstheme="majorEastAsia"/>
                <w:b/>
                <w:kern w:val="0"/>
                <w:sz w:val="24"/>
                <w:szCs w:val="24"/>
                <w:highlight w:val="none"/>
              </w:rPr>
              <w:t>人数</w:t>
            </w:r>
          </w:p>
        </w:tc>
        <w:tc>
          <w:tcPr>
            <w:tcW w:w="1164" w:type="dxa"/>
            <w:shd w:val="clear" w:color="auto" w:fill="auto"/>
            <w:vAlign w:val="center"/>
          </w:tcPr>
          <w:p>
            <w:pPr>
              <w:widowControl/>
              <w:spacing w:line="400" w:lineRule="exact"/>
              <w:jc w:val="center"/>
              <w:textAlignment w:val="center"/>
              <w:rPr>
                <w:rFonts w:hint="eastAsia" w:asciiTheme="majorEastAsia" w:hAnsiTheme="majorEastAsia" w:eastAsiaTheme="majorEastAsia" w:cstheme="majorEastAsia"/>
                <w:b/>
                <w:sz w:val="24"/>
                <w:szCs w:val="24"/>
                <w:highlight w:val="none"/>
              </w:rPr>
            </w:pPr>
            <w:r>
              <w:rPr>
                <w:rFonts w:hint="eastAsia" w:asciiTheme="majorEastAsia" w:hAnsiTheme="majorEastAsia" w:eastAsiaTheme="majorEastAsia" w:cstheme="majorEastAsia"/>
                <w:b/>
                <w:kern w:val="0"/>
                <w:sz w:val="24"/>
                <w:szCs w:val="24"/>
                <w:highlight w:val="none"/>
              </w:rPr>
              <w:t>培训天数</w:t>
            </w:r>
            <w:r>
              <w:rPr>
                <w:rFonts w:hint="eastAsia" w:asciiTheme="majorEastAsia" w:hAnsiTheme="majorEastAsia" w:eastAsiaTheme="majorEastAsia" w:cstheme="majorEastAsia"/>
                <w:b/>
                <w:kern w:val="0"/>
                <w:sz w:val="24"/>
                <w:szCs w:val="24"/>
                <w:highlight w:val="none"/>
              </w:rPr>
              <w:br w:type="textWrapping"/>
            </w:r>
            <w:r>
              <w:rPr>
                <w:rStyle w:val="34"/>
                <w:rFonts w:hint="eastAsia" w:asciiTheme="majorEastAsia" w:hAnsiTheme="majorEastAsia" w:eastAsiaTheme="majorEastAsia" w:cstheme="majorEastAsia"/>
                <w:b/>
                <w:color w:val="auto"/>
                <w:sz w:val="21"/>
                <w:szCs w:val="21"/>
                <w:highlight w:val="none"/>
              </w:rPr>
              <w:t>（含往返）</w:t>
            </w:r>
          </w:p>
        </w:tc>
        <w:tc>
          <w:tcPr>
            <w:tcW w:w="1070" w:type="dxa"/>
            <w:vAlign w:val="center"/>
          </w:tcPr>
          <w:p>
            <w:pPr>
              <w:widowControl/>
              <w:spacing w:line="400" w:lineRule="exact"/>
              <w:jc w:val="center"/>
              <w:textAlignment w:val="center"/>
              <w:rPr>
                <w:rFonts w:hint="eastAsia" w:asciiTheme="majorEastAsia" w:hAnsiTheme="majorEastAsia" w:eastAsiaTheme="majorEastAsia" w:cstheme="majorEastAsia"/>
                <w:b/>
                <w:kern w:val="0"/>
                <w:sz w:val="24"/>
                <w:szCs w:val="24"/>
                <w:highlight w:val="none"/>
              </w:rPr>
            </w:pPr>
            <w:r>
              <w:rPr>
                <w:rFonts w:hint="eastAsia" w:asciiTheme="majorEastAsia" w:hAnsiTheme="majorEastAsia" w:eastAsiaTheme="majorEastAsia" w:cstheme="majorEastAsia"/>
                <w:b/>
                <w:kern w:val="0"/>
                <w:sz w:val="24"/>
                <w:szCs w:val="24"/>
                <w:highlight w:val="none"/>
              </w:rPr>
              <w:t>牵头</w:t>
            </w:r>
          </w:p>
          <w:p>
            <w:pPr>
              <w:widowControl/>
              <w:spacing w:line="400" w:lineRule="exact"/>
              <w:jc w:val="center"/>
              <w:textAlignment w:val="center"/>
              <w:rPr>
                <w:rFonts w:hint="eastAsia" w:asciiTheme="majorEastAsia" w:hAnsiTheme="majorEastAsia" w:eastAsiaTheme="majorEastAsia" w:cstheme="majorEastAsia"/>
                <w:b/>
                <w:kern w:val="0"/>
                <w:sz w:val="24"/>
                <w:szCs w:val="24"/>
                <w:highlight w:val="none"/>
              </w:rPr>
            </w:pPr>
            <w:r>
              <w:rPr>
                <w:rFonts w:hint="eastAsia" w:asciiTheme="majorEastAsia" w:hAnsiTheme="majorEastAsia" w:eastAsiaTheme="majorEastAsia" w:cstheme="majorEastAsia"/>
                <w:b/>
                <w:kern w:val="0"/>
                <w:sz w:val="24"/>
                <w:szCs w:val="24"/>
                <w:highlight w: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全省团的领导机关干部进修班“习近平新时代中国特色社会主义思想”研究专题</w:t>
            </w:r>
          </w:p>
        </w:tc>
        <w:tc>
          <w:tcPr>
            <w:tcW w:w="1620"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团市委机关、事业单位中层及以下干部，团县委干部，其他团干部</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r>
              <w:rPr>
                <w:rFonts w:hint="eastAsia" w:ascii="方正仿宋_GBK" w:hAnsi="方正仿宋_GBK" w:eastAsia="方正仿宋_GBK" w:cs="方正仿宋_GBK"/>
                <w:kern w:val="0"/>
                <w:sz w:val="22"/>
                <w:highlight w:val="none"/>
                <w:lang w:val="en-US" w:eastAsia="zh-CN"/>
              </w:rPr>
              <w:t>6</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45</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070" w:type="dxa"/>
            <w:vMerge w:val="restart"/>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11月18日-12月17日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45</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全省基层团干部进修班“习近平新时代中国特色社会主义思想”研究专题</w:t>
            </w:r>
          </w:p>
        </w:tc>
        <w:tc>
          <w:tcPr>
            <w:tcW w:w="1620"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省直、市直机关团委书记，省属、市属国企团委书记</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r>
              <w:rPr>
                <w:rFonts w:hint="eastAsia" w:ascii="方正仿宋_GBK" w:hAnsi="方正仿宋_GBK" w:eastAsia="方正仿宋_GBK" w:cs="方正仿宋_GBK"/>
                <w:kern w:val="0"/>
                <w:sz w:val="22"/>
                <w:highlight w:val="none"/>
                <w:lang w:val="en-US" w:eastAsia="zh-CN"/>
              </w:rPr>
              <w:t>6</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45</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3"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11月18日-12月17日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45</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5"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5</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全省高校团干部进修班“习近平新时代中国特色社会主义思想”研究专题</w:t>
            </w:r>
          </w:p>
        </w:tc>
        <w:tc>
          <w:tcPr>
            <w:tcW w:w="1620"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高校团委书记班子成员，高校团委科级干部及二级院系团委书记</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r>
              <w:rPr>
                <w:rFonts w:hint="eastAsia" w:ascii="方正仿宋_GBK" w:hAnsi="方正仿宋_GBK" w:eastAsia="方正仿宋_GBK" w:cs="方正仿宋_GBK"/>
                <w:kern w:val="0"/>
                <w:sz w:val="22"/>
                <w:highlight w:val="none"/>
                <w:lang w:val="en-US" w:eastAsia="zh-CN"/>
              </w:rPr>
              <w:t>6</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070" w:type="dxa"/>
            <w:vMerge w:val="restart"/>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学校部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1"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6</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11月18日-12月17日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广东共青团深化改革开放助力粤港澳大湾区建设和支持深圳建设中国特色社会主义先行示范区专题研讨班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团市委统筹安排的专职团干部、省直机关及省属国企团委书记、高校团委干部、其他团干部</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9月13日-19日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120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统联部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8</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广东共青团参与乡村振兴战略专题研讨班</w:t>
            </w:r>
          </w:p>
        </w:tc>
        <w:tc>
          <w:tcPr>
            <w:tcW w:w="1620"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团市委统筹安排的专职团干部、省直机关及省属国企团委书记、高校团委干部、其他团干部</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8月30日-9月5日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120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青发部</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希望工程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54"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9</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广东共青团参与创新驱动发展战略深入实施创新创业工作专题研讨班</w:t>
            </w: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lang w:val="en-US" w:eastAsia="zh-CN"/>
              </w:rPr>
              <w:t>7</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120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促进中心</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青发部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3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广东共青团网络意识形态安全专题研讨班</w:t>
            </w: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10月11日-17日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120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宣传部</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8"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11</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广东共青团参与基层治理专题研讨班</w:t>
            </w: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lang w:val="en-US" w:eastAsia="zh-CN"/>
              </w:rPr>
              <w:t>4</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120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权益部</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2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12</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广东共青团系统党的领导和党的建设专题</w:t>
            </w:r>
            <w:r>
              <w:rPr>
                <w:rFonts w:hint="eastAsia" w:ascii="方正仿宋_GBK" w:hAnsi="方正仿宋_GBK" w:eastAsia="方正仿宋_GBK" w:cs="方正仿宋_GBK"/>
                <w:kern w:val="0"/>
                <w:sz w:val="22"/>
                <w:highlight w:val="none"/>
                <w:lang w:eastAsia="zh-CN"/>
              </w:rPr>
              <w:t>研讨</w:t>
            </w:r>
            <w:r>
              <w:rPr>
                <w:rFonts w:hint="eastAsia" w:ascii="方正仿宋_GBK" w:hAnsi="方正仿宋_GBK" w:eastAsia="方正仿宋_GBK" w:cs="方正仿宋_GBK"/>
                <w:kern w:val="0"/>
                <w:sz w:val="22"/>
                <w:highlight w:val="none"/>
              </w:rPr>
              <w:t>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市、县团委分管党建工作的班子成员</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9月20日-26日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140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13</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广东共青团加强制度建设暨中长期青年发展规划</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团市委办公室主任及负责规划中长期青年发展规划实施工作的团干部，县团委办公室主任</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lang w:val="en-US" w:eastAsia="zh-CN"/>
              </w:rPr>
              <w:t>6</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160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办公室</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2"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14</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全省高校大学生思想引领与提升防范化解重大风险能力专题研讨班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高校团委负责学生社团的专职干部，地市团委学校部干部</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4</w:t>
            </w:r>
            <w:r>
              <w:rPr>
                <w:rFonts w:hint="eastAsia" w:ascii="方正仿宋_GBK" w:hAnsi="方正仿宋_GBK" w:eastAsia="方正仿宋_GBK" w:cs="方正仿宋_GBK"/>
                <w:kern w:val="0"/>
                <w:sz w:val="22"/>
                <w:highlight w:val="none"/>
              </w:rPr>
              <w:t>月-</w:t>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180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restart"/>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学校部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5"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15</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高校团委专职干部或二级院系团委书记，地市团委学校部干部</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10月11日-24日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150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14</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0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16</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全省中学共青团工作和中学团校建设专题研讨班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中学团委书记</w:t>
            </w:r>
          </w:p>
        </w:tc>
        <w:tc>
          <w:tcPr>
            <w:tcW w:w="1661" w:type="dxa"/>
            <w:shd w:val="clear" w:color="auto" w:fill="auto"/>
            <w:vAlign w:val="center"/>
          </w:tcPr>
          <w:p>
            <w:pPr>
              <w:widowControl/>
              <w:spacing w:line="400" w:lineRule="exact"/>
              <w:jc w:val="center"/>
              <w:textAlignment w:val="center"/>
              <w:rPr>
                <w:rFonts w:hint="eastAsia"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w:t>
            </w:r>
            <w:r>
              <w:rPr>
                <w:rFonts w:hint="eastAsia" w:ascii="方正仿宋_GBK" w:hAnsi="方正仿宋_GBK" w:eastAsia="方正仿宋_GBK" w:cs="方正仿宋_GBK"/>
                <w:kern w:val="0"/>
                <w:sz w:val="22"/>
                <w:highlight w:val="none"/>
                <w:lang w:val="en-US" w:eastAsia="zh-CN"/>
              </w:rPr>
              <w:t>1</w:t>
            </w:r>
            <w:r>
              <w:rPr>
                <w:rFonts w:hint="eastAsia" w:ascii="方正仿宋_GBK" w:hAnsi="方正仿宋_GBK" w:eastAsia="方正仿宋_GBK" w:cs="方正仿宋_GBK"/>
                <w:kern w:val="0"/>
                <w:sz w:val="22"/>
                <w:highlight w:val="none"/>
              </w:rPr>
              <w:t xml:space="preserve">期 </w:t>
            </w:r>
          </w:p>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9月20日-26日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lang w:val="en-US"/>
              </w:rPr>
            </w:pPr>
            <w:r>
              <w:rPr>
                <w:rFonts w:hint="eastAsia" w:ascii="方正仿宋_GBK" w:hAnsi="方正仿宋_GBK" w:eastAsia="方正仿宋_GBK" w:cs="方正仿宋_GBK"/>
                <w:kern w:val="0"/>
                <w:sz w:val="22"/>
                <w:highlight w:val="none"/>
                <w:lang w:val="en-US" w:eastAsia="zh-CN"/>
              </w:rPr>
              <w:t>80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restart"/>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少年部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17</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中学团校教师</w:t>
            </w:r>
          </w:p>
        </w:tc>
        <w:tc>
          <w:tcPr>
            <w:tcW w:w="1661" w:type="dxa"/>
            <w:shd w:val="clear" w:color="auto" w:fill="auto"/>
            <w:vAlign w:val="center"/>
          </w:tcPr>
          <w:p>
            <w:pPr>
              <w:widowControl/>
              <w:spacing w:line="400" w:lineRule="exact"/>
              <w:jc w:val="center"/>
              <w:textAlignment w:val="center"/>
              <w:rPr>
                <w:rFonts w:hint="eastAsia"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w:t>
            </w:r>
            <w:r>
              <w:rPr>
                <w:rFonts w:hint="eastAsia" w:ascii="方正仿宋_GBK" w:hAnsi="方正仿宋_GBK" w:eastAsia="方正仿宋_GBK" w:cs="方正仿宋_GBK"/>
                <w:kern w:val="0"/>
                <w:sz w:val="22"/>
                <w:highlight w:val="none"/>
                <w:lang w:val="en-US" w:eastAsia="zh-CN"/>
              </w:rPr>
              <w:t>2</w:t>
            </w:r>
            <w:r>
              <w:rPr>
                <w:rFonts w:hint="eastAsia" w:ascii="方正仿宋_GBK" w:hAnsi="方正仿宋_GBK" w:eastAsia="方正仿宋_GBK" w:cs="方正仿宋_GBK"/>
                <w:kern w:val="0"/>
                <w:sz w:val="22"/>
                <w:highlight w:val="none"/>
              </w:rPr>
              <w:t xml:space="preserve">期 </w:t>
            </w:r>
          </w:p>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9月20日-26日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lang w:val="en-US"/>
              </w:rPr>
            </w:pPr>
            <w:r>
              <w:rPr>
                <w:rFonts w:hint="eastAsia" w:ascii="方正仿宋_GBK" w:hAnsi="方正仿宋_GBK" w:eastAsia="方正仿宋_GBK" w:cs="方正仿宋_GBK"/>
                <w:kern w:val="0"/>
                <w:sz w:val="22"/>
                <w:highlight w:val="none"/>
                <w:lang w:val="en-US" w:eastAsia="zh-CN"/>
              </w:rPr>
              <w:t>80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18</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中学示范团校校长</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 xml:space="preserve">第3期 </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10月18日-24日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19</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广东少先队工作改革</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小学少先队大队辅导员</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lang w:val="en-US" w:eastAsia="zh-CN"/>
              </w:rPr>
              <w:t>100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14</w:t>
            </w:r>
          </w:p>
        </w:tc>
        <w:tc>
          <w:tcPr>
            <w:tcW w:w="1070" w:type="dxa"/>
            <w:vMerge w:val="restart"/>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少年部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20</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中学少先队大队辅导员</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lang w:val="en-US" w:eastAsia="zh-CN"/>
              </w:rPr>
              <w:t>80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7"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21</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新任少先队大队辅导员</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w:t>
            </w:r>
            <w:r>
              <w:rPr>
                <w:rFonts w:hint="eastAsia" w:ascii="方正仿宋_GBK" w:hAnsi="方正仿宋_GBK" w:eastAsia="方正仿宋_GBK" w:cs="方正仿宋_GBK"/>
                <w:kern w:val="0"/>
                <w:sz w:val="22"/>
                <w:highlight w:val="none"/>
                <w:lang w:val="en-US" w:eastAsia="zh-CN"/>
              </w:rPr>
              <w:t>3</w:t>
            </w:r>
            <w:r>
              <w:rPr>
                <w:rFonts w:hint="eastAsia" w:ascii="方正仿宋_GBK" w:hAnsi="方正仿宋_GBK" w:eastAsia="方正仿宋_GBK" w:cs="方正仿宋_GBK"/>
                <w:kern w:val="0"/>
                <w:sz w:val="22"/>
                <w:highlight w:val="none"/>
              </w:rPr>
              <w:t>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8月15日-8月29日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180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14</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22</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地市及县区总辅导员</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w:t>
            </w:r>
            <w:r>
              <w:rPr>
                <w:rFonts w:hint="eastAsia" w:ascii="方正仿宋_GBK" w:hAnsi="方正仿宋_GBK" w:eastAsia="方正仿宋_GBK" w:cs="方正仿宋_GBK"/>
                <w:kern w:val="0"/>
                <w:sz w:val="22"/>
                <w:highlight w:val="none"/>
                <w:lang w:val="en-US" w:eastAsia="zh-CN"/>
              </w:rPr>
              <w:t>4</w:t>
            </w:r>
            <w:r>
              <w:rPr>
                <w:rFonts w:hint="eastAsia" w:ascii="方正仿宋_GBK" w:hAnsi="方正仿宋_GBK" w:eastAsia="方正仿宋_GBK" w:cs="方正仿宋_GBK"/>
                <w:kern w:val="0"/>
                <w:sz w:val="22"/>
                <w:highlight w:val="none"/>
              </w:rPr>
              <w:t>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10</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145</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23</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学校少工委主任（校长）</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第5期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11月22日-28日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80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24</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两新组织团建专题研讨班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非公企业团委负责人，拟建团组织临时负责人</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5</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基层部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3"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25</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互联网企业团组织负责人，拟建团组织临时负责人</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6</w:t>
            </w:r>
            <w:r>
              <w:rPr>
                <w:rFonts w:hint="eastAsia" w:ascii="方正仿宋_GBK" w:hAnsi="方正仿宋_GBK" w:eastAsia="方正仿宋_GBK" w:cs="方正仿宋_GBK"/>
                <w:kern w:val="0"/>
                <w:sz w:val="22"/>
                <w:highlight w:val="none"/>
              </w:rPr>
              <w:t>月</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50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宣传部</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基层部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6"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26</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两新组织团建专题研讨班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非公企业团委负责人，拟建团组织临时负责人</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第3期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8月30日-9月2日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基层部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27</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非公企业团委负责人，拟建团组织临时负责人</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第4期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9月2日-9月5日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4</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基层部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28</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新社会组织团委书记，拟建团组织临时负责人</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第5期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10月25日-31日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权益部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7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29</w:t>
            </w:r>
          </w:p>
        </w:tc>
        <w:tc>
          <w:tcPr>
            <w:tcW w:w="2042"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国有企业团建专题研讨班</w:t>
            </w:r>
          </w:p>
        </w:tc>
        <w:tc>
          <w:tcPr>
            <w:tcW w:w="1620"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省属国有企业、市属国有企业、在粤央企团委书记</w:t>
            </w:r>
          </w:p>
        </w:tc>
        <w:tc>
          <w:tcPr>
            <w:tcW w:w="1661"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9月6日-12日</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100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基层部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30</w:t>
            </w:r>
          </w:p>
        </w:tc>
        <w:tc>
          <w:tcPr>
            <w:tcW w:w="2042"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全省乡镇（街道）团委书记大抓基层团建提升组织力专题研讨班</w:t>
            </w:r>
          </w:p>
        </w:tc>
        <w:tc>
          <w:tcPr>
            <w:tcW w:w="1620" w:type="dxa"/>
            <w:vMerge w:val="restart"/>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乡镇（街道）团委书记</w:t>
            </w:r>
          </w:p>
        </w:tc>
        <w:tc>
          <w:tcPr>
            <w:tcW w:w="1661" w:type="dxa"/>
            <w:shd w:val="clear" w:color="auto" w:fill="auto"/>
            <w:vAlign w:val="center"/>
          </w:tcPr>
          <w:p>
            <w:pPr>
              <w:widowControl/>
              <w:spacing w:line="400" w:lineRule="exact"/>
              <w:jc w:val="center"/>
              <w:textAlignment w:val="center"/>
              <w:rPr>
                <w:rFonts w:hint="eastAsia" w:ascii="方正仿宋_GBK" w:hAnsi="方正仿宋_GBK" w:eastAsia="方正仿宋_GBK" w:cs="方正仿宋_GBK"/>
                <w:kern w:val="0"/>
                <w:sz w:val="22"/>
                <w:highlight w:val="none"/>
                <w:lang w:val="en-US" w:eastAsia="zh-CN"/>
              </w:rPr>
            </w:pPr>
            <w:r>
              <w:rPr>
                <w:rFonts w:hint="eastAsia" w:ascii="方正仿宋_GBK" w:hAnsi="方正仿宋_GBK" w:eastAsia="方正仿宋_GBK" w:cs="方正仿宋_GBK"/>
                <w:kern w:val="0"/>
                <w:sz w:val="22"/>
                <w:highlight w:val="none"/>
              </w:rPr>
              <w:t>第1期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lang w:val="en-US" w:eastAsia="zh-CN"/>
              </w:rPr>
              <w:t>7</w:t>
            </w:r>
            <w:r>
              <w:rPr>
                <w:rFonts w:hint="eastAsia" w:ascii="方正仿宋_GBK" w:hAnsi="方正仿宋_GBK" w:eastAsia="方正仿宋_GBK" w:cs="方正仿宋_GBK"/>
                <w:kern w:val="0"/>
                <w:sz w:val="22"/>
                <w:highlight w:val="none"/>
              </w:rPr>
              <w:t>月</w:t>
            </w:r>
            <w:r>
              <w:rPr>
                <w:rFonts w:hint="eastAsia" w:ascii="方正仿宋_GBK" w:hAnsi="方正仿宋_GBK" w:eastAsia="方正仿宋_GBK" w:cs="方正仿宋_GBK"/>
                <w:kern w:val="0"/>
                <w:sz w:val="22"/>
                <w:highlight w:val="none"/>
                <w:lang w:val="en-US" w:eastAsia="zh-CN"/>
              </w:rPr>
              <w:t>上旬</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150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restart"/>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基层部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6" w:hRule="atLeast"/>
          <w:jc w:val="center"/>
        </w:trPr>
        <w:tc>
          <w:tcPr>
            <w:tcW w:w="478"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31</w:t>
            </w:r>
          </w:p>
        </w:tc>
        <w:tc>
          <w:tcPr>
            <w:tcW w:w="2042"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20" w:type="dxa"/>
            <w:vMerge w:val="continue"/>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c>
          <w:tcPr>
            <w:tcW w:w="1661" w:type="dxa"/>
            <w:shd w:val="clear" w:color="auto" w:fill="auto"/>
            <w:vAlign w:val="center"/>
          </w:tcPr>
          <w:p>
            <w:pPr>
              <w:widowControl/>
              <w:spacing w:line="400" w:lineRule="exact"/>
              <w:jc w:val="center"/>
              <w:textAlignment w:val="center"/>
              <w:rPr>
                <w:rFonts w:hint="eastAsia" w:ascii="方正仿宋_GBK" w:hAnsi="方正仿宋_GBK" w:eastAsia="方正仿宋_GBK" w:cs="方正仿宋_GBK"/>
                <w:kern w:val="0"/>
                <w:sz w:val="22"/>
                <w:highlight w:val="none"/>
                <w:lang w:val="en-US" w:eastAsia="zh-CN"/>
              </w:rPr>
            </w:pPr>
            <w:r>
              <w:rPr>
                <w:rFonts w:hint="eastAsia" w:ascii="方正仿宋_GBK" w:hAnsi="方正仿宋_GBK" w:eastAsia="方正仿宋_GBK" w:cs="方正仿宋_GBK"/>
                <w:kern w:val="0"/>
                <w:sz w:val="22"/>
                <w:highlight w:val="none"/>
              </w:rPr>
              <w:t>第2期</w:t>
            </w:r>
            <w:r>
              <w:rPr>
                <w:rFonts w:hint="eastAsia" w:ascii="方正仿宋_GBK" w:hAnsi="方正仿宋_GBK" w:eastAsia="方正仿宋_GBK" w:cs="方正仿宋_GBK"/>
                <w:kern w:val="0"/>
                <w:sz w:val="22"/>
                <w:highlight w:val="none"/>
              </w:rPr>
              <w:br w:type="textWrapping"/>
            </w:r>
            <w:r>
              <w:rPr>
                <w:rFonts w:hint="eastAsia" w:ascii="方正仿宋_GBK" w:hAnsi="方正仿宋_GBK" w:eastAsia="方正仿宋_GBK" w:cs="方正仿宋_GBK"/>
                <w:kern w:val="0"/>
                <w:sz w:val="22"/>
                <w:highlight w:val="none"/>
              </w:rPr>
              <w:t>7月</w:t>
            </w:r>
            <w:r>
              <w:rPr>
                <w:rFonts w:hint="eastAsia" w:ascii="方正仿宋_GBK" w:hAnsi="方正仿宋_GBK" w:eastAsia="方正仿宋_GBK" w:cs="方正仿宋_GBK"/>
                <w:kern w:val="0"/>
                <w:sz w:val="22"/>
                <w:highlight w:val="none"/>
                <w:lang w:val="en-US" w:eastAsia="zh-CN"/>
              </w:rPr>
              <w:t>下旬</w:t>
            </w:r>
          </w:p>
        </w:tc>
        <w:tc>
          <w:tcPr>
            <w:tcW w:w="633"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150</w:t>
            </w:r>
          </w:p>
        </w:tc>
        <w:tc>
          <w:tcPr>
            <w:tcW w:w="1164" w:type="dxa"/>
            <w:shd w:val="clear" w:color="auto" w:fill="auto"/>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r>
              <w:rPr>
                <w:rFonts w:hint="eastAsia" w:ascii="方正仿宋_GBK" w:hAnsi="方正仿宋_GBK" w:eastAsia="方正仿宋_GBK" w:cs="方正仿宋_GBK"/>
                <w:kern w:val="0"/>
                <w:sz w:val="22"/>
                <w:highlight w:val="none"/>
              </w:rPr>
              <w:t>7</w:t>
            </w:r>
          </w:p>
        </w:tc>
        <w:tc>
          <w:tcPr>
            <w:tcW w:w="1070" w:type="dxa"/>
            <w:vMerge w:val="continue"/>
            <w:vAlign w:val="center"/>
          </w:tcPr>
          <w:p>
            <w:pPr>
              <w:widowControl/>
              <w:spacing w:line="400" w:lineRule="exact"/>
              <w:jc w:val="center"/>
              <w:textAlignment w:val="center"/>
              <w:rPr>
                <w:rFonts w:ascii="方正仿宋_GBK" w:hAnsi="方正仿宋_GBK" w:eastAsia="方正仿宋_GBK" w:cs="方正仿宋_GBK"/>
                <w:kern w:val="0"/>
                <w:sz w:val="22"/>
                <w:highlight w:val="none"/>
              </w:rPr>
            </w:pPr>
          </w:p>
        </w:tc>
      </w:tr>
    </w:tbl>
    <w:p>
      <w:pPr>
        <w:spacing w:line="540" w:lineRule="exact"/>
        <w:rPr>
          <w:rFonts w:hint="eastAsia" w:ascii="方正仿宋_GBK" w:hAnsi="方正仿宋_GBK" w:eastAsia="方正仿宋_GBK" w:cs="方正仿宋_GBK"/>
          <w:szCs w:val="21"/>
          <w:highlight w:val="none"/>
          <w:lang w:eastAsia="zh-CN"/>
        </w:rPr>
      </w:pPr>
      <w:r>
        <w:rPr>
          <w:rFonts w:ascii="方正仿宋_GBK" w:hAnsi="方正仿宋_GBK" w:eastAsia="方正仿宋_GBK" w:cs="方正仿宋_GBK"/>
          <w:szCs w:val="21"/>
          <w:highlight w:val="none"/>
        </w:rPr>
        <w:t>注：1.</w:t>
      </w:r>
      <w:r>
        <w:rPr>
          <w:rFonts w:hint="eastAsia" w:ascii="方正仿宋_GBK" w:hAnsi="方正仿宋_GBK" w:eastAsia="方正仿宋_GBK" w:cs="方正仿宋_GBK"/>
          <w:szCs w:val="21"/>
          <w:highlight w:val="none"/>
          <w:lang w:eastAsia="zh-CN"/>
        </w:rPr>
        <w:t>受新型冠肺炎疫情影响，上半年举办的主体班次培训时间仅明确到月份，具体</w:t>
      </w:r>
    </w:p>
    <w:p>
      <w:pPr>
        <w:spacing w:line="540" w:lineRule="exact"/>
        <w:ind w:firstLine="630" w:firstLineChars="300"/>
        <w:rPr>
          <w:rFonts w:hint="eastAsia" w:ascii="方正仿宋_GBK" w:hAnsi="方正仿宋_GBK" w:eastAsia="方正仿宋_GBK" w:cs="方正仿宋_GBK"/>
          <w:szCs w:val="21"/>
          <w:highlight w:val="none"/>
          <w:lang w:eastAsia="zh-CN"/>
        </w:rPr>
      </w:pPr>
      <w:r>
        <w:rPr>
          <w:rFonts w:hint="eastAsia" w:ascii="方正仿宋_GBK" w:hAnsi="方正仿宋_GBK" w:eastAsia="方正仿宋_GBK" w:cs="方正仿宋_GBK"/>
          <w:szCs w:val="21"/>
          <w:highlight w:val="none"/>
          <w:lang w:eastAsia="zh-CN"/>
        </w:rPr>
        <w:t>报到日期</w:t>
      </w:r>
      <w:r>
        <w:rPr>
          <w:rFonts w:ascii="方正仿宋_GBK" w:hAnsi="方正仿宋_GBK" w:eastAsia="方正仿宋_GBK" w:cs="方正仿宋_GBK"/>
          <w:szCs w:val="21"/>
          <w:highlight w:val="none"/>
        </w:rPr>
        <w:t>另行通知</w:t>
      </w:r>
      <w:r>
        <w:rPr>
          <w:rFonts w:hint="eastAsia" w:ascii="方正仿宋_GBK" w:hAnsi="方正仿宋_GBK" w:eastAsia="方正仿宋_GBK" w:cs="方正仿宋_GBK"/>
          <w:szCs w:val="21"/>
          <w:highlight w:val="none"/>
          <w:lang w:eastAsia="zh-CN"/>
        </w:rPr>
        <w:t>。</w:t>
      </w:r>
    </w:p>
    <w:p>
      <w:pPr>
        <w:spacing w:line="540" w:lineRule="exact"/>
        <w:ind w:firstLine="420" w:firstLineChars="200"/>
        <w:rPr>
          <w:rFonts w:ascii="方正仿宋_GBK" w:hAnsi="方正仿宋_GBK" w:eastAsia="方正仿宋_GBK" w:cs="方正仿宋_GBK"/>
          <w:szCs w:val="21"/>
          <w:highlight w:val="none"/>
        </w:rPr>
      </w:pPr>
      <w:r>
        <w:rPr>
          <w:rFonts w:hint="eastAsia" w:ascii="方正仿宋_GBK" w:hAnsi="方正仿宋_GBK" w:eastAsia="方正仿宋_GBK" w:cs="方正仿宋_GBK"/>
          <w:szCs w:val="21"/>
          <w:highlight w:val="none"/>
          <w:lang w:val="en-US" w:eastAsia="zh-CN"/>
        </w:rPr>
        <w:t>2.</w:t>
      </w:r>
      <w:r>
        <w:rPr>
          <w:rFonts w:ascii="方正仿宋_GBK" w:hAnsi="方正仿宋_GBK" w:eastAsia="方正仿宋_GBK" w:cs="方正仿宋_GBK"/>
          <w:szCs w:val="21"/>
          <w:highlight w:val="none"/>
        </w:rPr>
        <w:t>业务培训班和根据工作需要新增举办的专题研讨班的有关安排，另行通知。</w:t>
      </w:r>
    </w:p>
    <w:p>
      <w:pPr>
        <w:spacing w:line="540" w:lineRule="exact"/>
        <w:ind w:left="420" w:firstLine="0"/>
        <w:rPr>
          <w:rFonts w:ascii="方正仿宋_GBK" w:hAnsi="方正仿宋_GBK" w:eastAsia="方正仿宋_GBK" w:cs="方正仿宋_GBK"/>
          <w:szCs w:val="21"/>
          <w:highlight w:val="none"/>
        </w:rPr>
      </w:pPr>
      <w:r>
        <w:rPr>
          <w:rFonts w:hint="default" w:ascii="方正仿宋_GBK" w:hAnsi="方正仿宋_GBK" w:eastAsia="方正仿宋_GBK" w:cs="方正仿宋_GBK"/>
          <w:szCs w:val="21"/>
          <w:highlight w:val="none"/>
          <w:lang w:val="en-US" w:eastAsia="zh-CN"/>
        </w:rPr>
        <w:t>3</w:t>
      </w:r>
      <w:r>
        <w:rPr>
          <w:rFonts w:ascii="方正仿宋_GBK" w:hAnsi="方正仿宋_GBK" w:eastAsia="方正仿宋_GBK" w:cs="方正仿宋_GBK"/>
          <w:szCs w:val="21"/>
          <w:highlight w:val="none"/>
        </w:rPr>
        <w:t>.</w:t>
      </w:r>
      <w:r>
        <w:rPr>
          <w:rFonts w:hint="eastAsia" w:ascii="方正仿宋_GBK" w:hAnsi="方正仿宋_GBK" w:eastAsia="方正仿宋_GBK" w:cs="方正仿宋_GBK"/>
          <w:szCs w:val="21"/>
          <w:highlight w:val="none"/>
        </w:rPr>
        <w:t>各级团组织</w:t>
      </w:r>
      <w:r>
        <w:rPr>
          <w:rFonts w:ascii="方正仿宋_GBK" w:hAnsi="方正仿宋_GBK" w:eastAsia="方正仿宋_GBK" w:cs="方正仿宋_GBK"/>
          <w:szCs w:val="21"/>
          <w:highlight w:val="none"/>
        </w:rPr>
        <w:t>要注重选派综合表现优秀、能力素质突出、工作成效明显、可培养潜力大</w:t>
      </w:r>
    </w:p>
    <w:p>
      <w:pPr>
        <w:spacing w:line="540" w:lineRule="exact"/>
        <w:ind w:left="420" w:firstLine="210" w:firstLineChars="100"/>
        <w:rPr>
          <w:rFonts w:ascii="方正仿宋_GBK" w:hAnsi="方正仿宋_GBK" w:eastAsia="方正仿宋_GBK" w:cs="方正仿宋_GBK"/>
          <w:szCs w:val="21"/>
          <w:highlight w:val="none"/>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docGrid w:type="lines" w:linePitch="319" w:charSpace="0"/>
        </w:sectPr>
      </w:pPr>
      <w:r>
        <w:rPr>
          <w:rFonts w:hint="eastAsia" w:ascii="方正仿宋_GBK" w:hAnsi="方正仿宋_GBK" w:eastAsia="方正仿宋_GBK" w:cs="方正仿宋_GBK"/>
          <w:szCs w:val="21"/>
          <w:highlight w:val="none"/>
        </w:rPr>
        <w:t>的年轻公务员或事业单位干部参训。</w:t>
      </w:r>
    </w:p>
    <w:p>
      <w:pPr>
        <w:rPr>
          <w:rFonts w:ascii="方正黑体_GBK" w:hAnsi="宋体" w:eastAsia="方正黑体_GBK"/>
          <w:sz w:val="32"/>
          <w:szCs w:val="32"/>
          <w:highlight w:val="none"/>
        </w:rPr>
      </w:pPr>
      <w:r>
        <w:rPr>
          <w:rFonts w:hint="eastAsia" w:ascii="方正黑体_GBK" w:hAnsi="宋体" w:eastAsia="方正黑体_GBK"/>
          <w:sz w:val="32"/>
          <w:szCs w:val="32"/>
          <w:highlight w:val="none"/>
        </w:rPr>
        <w:t>附件</w:t>
      </w:r>
      <w:r>
        <w:rPr>
          <w:rFonts w:ascii="方正黑体_GBK" w:hAnsi="宋体" w:eastAsia="方正黑体_GBK"/>
          <w:sz w:val="32"/>
          <w:szCs w:val="32"/>
          <w:highlight w:val="none"/>
        </w:rPr>
        <w:t>5</w:t>
      </w:r>
      <w:r>
        <w:rPr>
          <w:rFonts w:hint="eastAsia" w:ascii="方正黑体_GBK" w:hAnsi="宋体" w:eastAsia="方正黑体_GBK"/>
          <w:sz w:val="32"/>
          <w:szCs w:val="32"/>
          <w:highlight w:val="none"/>
        </w:rPr>
        <w:t>-1</w:t>
      </w:r>
    </w:p>
    <w:tbl>
      <w:tblPr>
        <w:tblStyle w:val="9"/>
        <w:tblW w:w="15734" w:type="dxa"/>
        <w:tblInd w:w="0" w:type="dxa"/>
        <w:tblLayout w:type="fixed"/>
        <w:tblCellMar>
          <w:top w:w="0" w:type="dxa"/>
          <w:left w:w="0" w:type="dxa"/>
          <w:bottom w:w="0" w:type="dxa"/>
          <w:right w:w="0" w:type="dxa"/>
        </w:tblCellMar>
      </w:tblPr>
      <w:tblGrid>
        <w:gridCol w:w="3307"/>
        <w:gridCol w:w="2278"/>
        <w:gridCol w:w="483"/>
        <w:gridCol w:w="483"/>
        <w:gridCol w:w="482"/>
        <w:gridCol w:w="483"/>
        <w:gridCol w:w="483"/>
        <w:gridCol w:w="482"/>
        <w:gridCol w:w="483"/>
        <w:gridCol w:w="483"/>
        <w:gridCol w:w="482"/>
        <w:gridCol w:w="483"/>
        <w:gridCol w:w="483"/>
        <w:gridCol w:w="483"/>
        <w:gridCol w:w="482"/>
        <w:gridCol w:w="483"/>
        <w:gridCol w:w="483"/>
        <w:gridCol w:w="482"/>
        <w:gridCol w:w="483"/>
        <w:gridCol w:w="483"/>
        <w:gridCol w:w="482"/>
        <w:gridCol w:w="483"/>
        <w:gridCol w:w="495"/>
      </w:tblGrid>
      <w:tr>
        <w:tblPrEx>
          <w:tblLayout w:type="fixed"/>
          <w:tblCellMar>
            <w:top w:w="0" w:type="dxa"/>
            <w:left w:w="0" w:type="dxa"/>
            <w:bottom w:w="0" w:type="dxa"/>
            <w:right w:w="0" w:type="dxa"/>
          </w:tblCellMar>
        </w:tblPrEx>
        <w:trPr>
          <w:trHeight w:val="90" w:hRule="atLeast"/>
        </w:trPr>
        <w:tc>
          <w:tcPr>
            <w:tcW w:w="15734" w:type="dxa"/>
            <w:gridSpan w:val="2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eastAsia="方正小标宋简体" w:asciiTheme="minorEastAsia" w:hAnsiTheme="minorEastAsia" w:cstheme="minorEastAsia"/>
                <w:kern w:val="0"/>
                <w:sz w:val="16"/>
                <w:szCs w:val="21"/>
                <w:highlight w:val="none"/>
              </w:rPr>
            </w:pPr>
            <w:r>
              <w:rPr>
                <w:rFonts w:ascii="方正小标宋简体" w:hAnsi="宋体" w:eastAsia="方正小标宋简体"/>
                <w:spacing w:val="-10"/>
                <w:kern w:val="0"/>
                <w:sz w:val="32"/>
                <w:szCs w:val="32"/>
                <w:highlight w:val="none"/>
              </w:rPr>
              <w:t>20</w:t>
            </w:r>
            <w:r>
              <w:rPr>
                <w:rFonts w:hint="eastAsia" w:ascii="方正小标宋简体" w:hAnsi="宋体" w:eastAsia="方正小标宋简体"/>
                <w:spacing w:val="-10"/>
                <w:kern w:val="0"/>
                <w:sz w:val="32"/>
                <w:szCs w:val="32"/>
                <w:highlight w:val="none"/>
                <w:lang w:val="en-US" w:eastAsia="zh-CN"/>
              </w:rPr>
              <w:t>20</w:t>
            </w:r>
            <w:r>
              <w:rPr>
                <w:rFonts w:ascii="方正小标宋简体" w:hAnsi="宋体" w:eastAsia="方正小标宋简体"/>
                <w:spacing w:val="-10"/>
                <w:kern w:val="0"/>
                <w:sz w:val="32"/>
                <w:szCs w:val="32"/>
                <w:highlight w:val="none"/>
              </w:rPr>
              <w:t>年度</w:t>
            </w:r>
            <w:r>
              <w:rPr>
                <w:rFonts w:hint="eastAsia" w:ascii="方正小标宋简体" w:hAnsi="宋体" w:eastAsia="方正小标宋简体"/>
                <w:spacing w:val="-6"/>
                <w:kern w:val="0"/>
                <w:sz w:val="32"/>
                <w:szCs w:val="32"/>
                <w:highlight w:val="none"/>
              </w:rPr>
              <w:t>广东省团干部教育培训主体班次</w:t>
            </w:r>
            <w:r>
              <w:rPr>
                <w:rFonts w:hint="eastAsia" w:ascii="方正小标宋简体" w:hAnsi="宋体" w:eastAsia="方正小标宋简体"/>
                <w:spacing w:val="-10"/>
                <w:kern w:val="0"/>
                <w:sz w:val="32"/>
                <w:szCs w:val="32"/>
                <w:highlight w:val="none"/>
              </w:rPr>
              <w:t>名额分配表（1）</w:t>
            </w:r>
          </w:p>
        </w:tc>
      </w:tr>
      <w:tr>
        <w:tblPrEx>
          <w:tblLayout w:type="fixed"/>
          <w:tblCellMar>
            <w:top w:w="0" w:type="dxa"/>
            <w:left w:w="0" w:type="dxa"/>
            <w:bottom w:w="0" w:type="dxa"/>
            <w:right w:w="0" w:type="dxa"/>
          </w:tblCellMar>
        </w:tblPrEx>
        <w:trPr>
          <w:trHeight w:val="885"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highlight w:val="none"/>
              </w:rPr>
            </w:pPr>
            <w:r>
              <w:rPr>
                <w:rFonts w:hint="eastAsia" w:ascii="方正黑体_GBK" w:hAnsi="方正黑体_GBK" w:eastAsia="方正黑体_GBK" w:cs="方正黑体_GBK"/>
                <w:color w:val="000000"/>
                <w:kern w:val="0"/>
                <w:sz w:val="24"/>
                <w:szCs w:val="24"/>
                <w:highlight w:val="none"/>
                <w:lang w:bidi="ar"/>
              </w:rPr>
              <w:t>培训班次名称</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highlight w:val="none"/>
                <w:lang w:bidi="ar"/>
              </w:rPr>
            </w:pPr>
            <w:r>
              <w:rPr>
                <w:rFonts w:hint="eastAsia" w:ascii="方正黑体_GBK" w:hAnsi="方正黑体_GBK" w:eastAsia="方正黑体_GBK" w:cs="方正黑体_GBK"/>
                <w:color w:val="000000"/>
                <w:kern w:val="0"/>
                <w:sz w:val="24"/>
                <w:szCs w:val="24"/>
                <w:highlight w:val="none"/>
                <w:lang w:bidi="ar"/>
              </w:rPr>
              <w:t>培训期数</w:t>
            </w:r>
          </w:p>
          <w:p>
            <w:pPr>
              <w:widowControl/>
              <w:spacing w:line="300" w:lineRule="exact"/>
              <w:jc w:val="center"/>
              <w:textAlignment w:val="center"/>
              <w:rPr>
                <w:rFonts w:ascii="方正黑体_GBK" w:hAnsi="方正黑体_GBK" w:eastAsia="方正黑体_GBK" w:cs="方正黑体_GBK"/>
                <w:color w:val="000000"/>
                <w:sz w:val="24"/>
                <w:szCs w:val="24"/>
                <w:highlight w:val="none"/>
              </w:rPr>
            </w:pPr>
            <w:r>
              <w:rPr>
                <w:rFonts w:hint="eastAsia" w:ascii="方正黑体_GBK" w:hAnsi="方正黑体_GBK" w:eastAsia="方正黑体_GBK" w:cs="方正黑体_GBK"/>
                <w:color w:val="000000"/>
                <w:kern w:val="0"/>
                <w:sz w:val="24"/>
                <w:szCs w:val="24"/>
                <w:highlight w:val="none"/>
                <w:lang w:bidi="ar"/>
              </w:rPr>
              <w:t>及时间</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广州市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深圳市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珠海市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汕头市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佛山市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韶关市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河源市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梅州市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惠州市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汕尾市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东莞市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中山市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江门市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阳江市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湛江市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茂名市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肇庆市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清远市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潮州市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揭阳市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kern w:val="0"/>
                <w:sz w:val="20"/>
                <w:szCs w:val="20"/>
                <w:highlight w:val="none"/>
              </w:rPr>
            </w:pPr>
            <w:r>
              <w:rPr>
                <w:rFonts w:hint="eastAsia" w:asciiTheme="minorEastAsia" w:hAnsiTheme="minorEastAsia" w:eastAsiaTheme="minorEastAsia" w:cstheme="minorEastAsia"/>
                <w:kern w:val="0"/>
                <w:sz w:val="20"/>
                <w:szCs w:val="20"/>
                <w:highlight w:val="none"/>
              </w:rPr>
              <w:t>云浮市</w:t>
            </w:r>
          </w:p>
        </w:tc>
      </w:tr>
      <w:tr>
        <w:tblPrEx>
          <w:tblLayout w:type="fixed"/>
          <w:tblCellMar>
            <w:top w:w="0" w:type="dxa"/>
            <w:left w:w="0" w:type="dxa"/>
            <w:bottom w:w="0" w:type="dxa"/>
            <w:right w:w="0" w:type="dxa"/>
          </w:tblCellMar>
        </w:tblPrEx>
        <w:trPr>
          <w:trHeight w:val="90" w:hRule="atLeast"/>
        </w:trPr>
        <w:tc>
          <w:tcPr>
            <w:tcW w:w="33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全省团的领导机关干部进修班“习近平新时代中国特色社会主义思想”研究专题</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r>
      <w:tr>
        <w:tblPrEx>
          <w:tblLayout w:type="fixed"/>
          <w:tblCellMar>
            <w:top w:w="0" w:type="dxa"/>
            <w:left w:w="0" w:type="dxa"/>
            <w:bottom w:w="0" w:type="dxa"/>
            <w:right w:w="0" w:type="dxa"/>
          </w:tblCellMar>
        </w:tblPrEx>
        <w:trPr>
          <w:trHeight w:val="90" w:hRule="atLeast"/>
        </w:trPr>
        <w:tc>
          <w:tcPr>
            <w:tcW w:w="33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11月18日-12月17日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r>
      <w:tr>
        <w:tblPrEx>
          <w:tblLayout w:type="fixed"/>
          <w:tblCellMar>
            <w:top w:w="0" w:type="dxa"/>
            <w:left w:w="0" w:type="dxa"/>
            <w:bottom w:w="0" w:type="dxa"/>
            <w:right w:w="0" w:type="dxa"/>
          </w:tblCellMar>
        </w:tblPrEx>
        <w:trPr>
          <w:trHeight w:val="90" w:hRule="atLeast"/>
        </w:trPr>
        <w:tc>
          <w:tcPr>
            <w:tcW w:w="33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全省基层团干部进修班“习近平新时代中国特色社会主义思想”研究专题</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r>
      <w:tr>
        <w:tblPrEx>
          <w:tblLayout w:type="fixed"/>
          <w:tblCellMar>
            <w:top w:w="0" w:type="dxa"/>
            <w:left w:w="0" w:type="dxa"/>
            <w:bottom w:w="0" w:type="dxa"/>
            <w:right w:w="0" w:type="dxa"/>
          </w:tblCellMar>
        </w:tblPrEx>
        <w:trPr>
          <w:trHeight w:val="90" w:hRule="atLeast"/>
        </w:trPr>
        <w:tc>
          <w:tcPr>
            <w:tcW w:w="33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11月18日-12月17日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bidi="ar"/>
              </w:rPr>
              <w:t>2</w:t>
            </w:r>
          </w:p>
        </w:tc>
      </w:tr>
      <w:tr>
        <w:tblPrEx>
          <w:tblLayout w:type="fixed"/>
          <w:tblCellMar>
            <w:top w:w="0" w:type="dxa"/>
            <w:left w:w="0" w:type="dxa"/>
            <w:bottom w:w="0" w:type="dxa"/>
            <w:right w:w="0" w:type="dxa"/>
          </w:tblCellMar>
        </w:tblPrEx>
        <w:trPr>
          <w:trHeight w:val="90" w:hRule="atLeast"/>
        </w:trPr>
        <w:tc>
          <w:tcPr>
            <w:tcW w:w="33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全省高校团干部进修班“习近平新时代中国特色社会主义思想”研究专题</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90" w:hRule="atLeast"/>
        </w:trPr>
        <w:tc>
          <w:tcPr>
            <w:tcW w:w="33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11月18日-12月17日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9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广东共青团深化改革开放助力粤港澳大湾区建设和支持深圳建设中国特色社会主义先行示范区专题研讨班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9月13日-19日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r>
      <w:tr>
        <w:tblPrEx>
          <w:tblLayout w:type="fixed"/>
          <w:tblCellMar>
            <w:top w:w="0" w:type="dxa"/>
            <w:left w:w="0" w:type="dxa"/>
            <w:bottom w:w="0" w:type="dxa"/>
            <w:right w:w="0" w:type="dxa"/>
          </w:tblCellMar>
        </w:tblPrEx>
        <w:trPr>
          <w:trHeight w:val="37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广东共青团参与乡村振兴战略专题研讨班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8月30日-9月5日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r>
      <w:tr>
        <w:tblPrEx>
          <w:tblLayout w:type="fixed"/>
          <w:tblCellMar>
            <w:top w:w="0" w:type="dxa"/>
            <w:left w:w="0" w:type="dxa"/>
            <w:bottom w:w="0" w:type="dxa"/>
            <w:right w:w="0" w:type="dxa"/>
          </w:tblCellMar>
        </w:tblPrEx>
        <w:trPr>
          <w:trHeight w:val="9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广东共青团参与创新驱动发展战略深入实施创新创业工作专题研讨班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7</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r>
      <w:tr>
        <w:tblPrEx>
          <w:tblLayout w:type="fixed"/>
          <w:tblCellMar>
            <w:top w:w="0" w:type="dxa"/>
            <w:left w:w="0" w:type="dxa"/>
            <w:bottom w:w="0" w:type="dxa"/>
            <w:right w:w="0" w:type="dxa"/>
          </w:tblCellMar>
        </w:tblPrEx>
        <w:trPr>
          <w:trHeight w:val="34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广东共青团网络意识形态安全专题研讨班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10月11日-17日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r>
      <w:tr>
        <w:tblPrEx>
          <w:tblLayout w:type="fixed"/>
          <w:tblCellMar>
            <w:top w:w="0" w:type="dxa"/>
            <w:left w:w="0" w:type="dxa"/>
            <w:bottom w:w="0" w:type="dxa"/>
            <w:right w:w="0" w:type="dxa"/>
          </w:tblCellMar>
        </w:tblPrEx>
        <w:trPr>
          <w:trHeight w:val="335"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广东共青团参与基层治理专题研讨班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r>
      <w:tr>
        <w:tblPrEx>
          <w:tblLayout w:type="fixed"/>
          <w:tblCellMar>
            <w:top w:w="0" w:type="dxa"/>
            <w:left w:w="0" w:type="dxa"/>
            <w:bottom w:w="0" w:type="dxa"/>
            <w:right w:w="0" w:type="dxa"/>
          </w:tblCellMar>
        </w:tblPrEx>
        <w:trPr>
          <w:trHeight w:val="385"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广东共青团系统党的领导和党的建设专题</w:t>
            </w:r>
            <w:r>
              <w:rPr>
                <w:rFonts w:hint="eastAsia" w:ascii="方正仿宋_GBK" w:hAnsi="方正仿宋_GBK" w:eastAsia="方正仿宋_GBK" w:cs="方正仿宋_GBK"/>
                <w:color w:val="000000"/>
                <w:kern w:val="0"/>
                <w:sz w:val="20"/>
                <w:szCs w:val="20"/>
                <w:highlight w:val="none"/>
                <w:lang w:eastAsia="zh-CN"/>
              </w:rPr>
              <w:t>研讨</w:t>
            </w:r>
            <w:r>
              <w:rPr>
                <w:rFonts w:hint="eastAsia" w:ascii="方正仿宋_GBK" w:hAnsi="方正仿宋_GBK" w:eastAsia="方正仿宋_GBK" w:cs="方正仿宋_GBK"/>
                <w:color w:val="000000"/>
                <w:kern w:val="0"/>
                <w:sz w:val="20"/>
                <w:szCs w:val="20"/>
                <w:highlight w:val="none"/>
              </w:rPr>
              <w:t>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9月20日-26日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12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6</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i w:val="0"/>
                <w:color w:val="000000"/>
                <w:kern w:val="0"/>
                <w:sz w:val="20"/>
                <w:szCs w:val="20"/>
                <w:highlight w:val="none"/>
                <w:u w:val="none"/>
                <w:lang w:val="en-US" w:eastAsia="zh-CN" w:bidi="ar"/>
              </w:rPr>
              <w:t>6</w:t>
            </w:r>
          </w:p>
        </w:tc>
      </w:tr>
      <w:tr>
        <w:tblPrEx>
          <w:tblLayout w:type="fixed"/>
          <w:tblCellMar>
            <w:top w:w="0" w:type="dxa"/>
            <w:left w:w="0" w:type="dxa"/>
            <w:bottom w:w="0" w:type="dxa"/>
            <w:right w:w="0" w:type="dxa"/>
          </w:tblCellMar>
        </w:tblPrEx>
        <w:trPr>
          <w:trHeight w:val="380" w:hRule="atLeast"/>
        </w:trPr>
        <w:tc>
          <w:tcPr>
            <w:tcW w:w="3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广东共青团加强制度建设暨中长期青年发展规划专题研讨班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r>
      <w:tr>
        <w:tblPrEx>
          <w:tblLayout w:type="fixed"/>
          <w:tblCellMar>
            <w:top w:w="0" w:type="dxa"/>
            <w:left w:w="0" w:type="dxa"/>
            <w:bottom w:w="0" w:type="dxa"/>
            <w:right w:w="0" w:type="dxa"/>
          </w:tblCellMar>
        </w:tblPrEx>
        <w:trPr>
          <w:trHeight w:val="90" w:hRule="atLeast"/>
        </w:trPr>
        <w:tc>
          <w:tcPr>
            <w:tcW w:w="33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全省高校大学生思想引领与提升防范化解重大风险能力专题研讨班</w:t>
            </w: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4</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r>
      <w:tr>
        <w:tblPrEx>
          <w:tblLayout w:type="fixed"/>
          <w:tblCellMar>
            <w:top w:w="0" w:type="dxa"/>
            <w:left w:w="0" w:type="dxa"/>
            <w:bottom w:w="0" w:type="dxa"/>
            <w:right w:w="0" w:type="dxa"/>
          </w:tblCellMar>
        </w:tblPrEx>
        <w:trPr>
          <w:trHeight w:val="365" w:hRule="atLeast"/>
        </w:trPr>
        <w:tc>
          <w:tcPr>
            <w:tcW w:w="33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10月11日-24日</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方正仿宋_GBK" w:hAnsi="方正仿宋_GBK" w:eastAsia="方正仿宋_GBK" w:cs="方正仿宋_GBK"/>
                <w:color w:val="000000"/>
                <w:kern w:val="0"/>
                <w:sz w:val="20"/>
                <w:szCs w:val="20"/>
                <w:highlight w:val="none"/>
              </w:rPr>
            </w:pPr>
          </w:p>
        </w:tc>
      </w:tr>
    </w:tbl>
    <w:p>
      <w:pPr>
        <w:rPr>
          <w:highlight w:val="none"/>
        </w:rPr>
      </w:pPr>
    </w:p>
    <w:p>
      <w:pPr>
        <w:rPr>
          <w:highlight w:val="none"/>
        </w:rPr>
      </w:pPr>
    </w:p>
    <w:tbl>
      <w:tblPr>
        <w:tblStyle w:val="9"/>
        <w:tblW w:w="15734" w:type="dxa"/>
        <w:tblInd w:w="0" w:type="dxa"/>
        <w:tblLayout w:type="fixed"/>
        <w:tblCellMar>
          <w:top w:w="0" w:type="dxa"/>
          <w:left w:w="0" w:type="dxa"/>
          <w:bottom w:w="0" w:type="dxa"/>
          <w:right w:w="0" w:type="dxa"/>
        </w:tblCellMar>
      </w:tblPr>
      <w:tblGrid>
        <w:gridCol w:w="3305"/>
        <w:gridCol w:w="2276"/>
        <w:gridCol w:w="482"/>
        <w:gridCol w:w="483"/>
        <w:gridCol w:w="483"/>
        <w:gridCol w:w="483"/>
        <w:gridCol w:w="483"/>
        <w:gridCol w:w="483"/>
        <w:gridCol w:w="483"/>
        <w:gridCol w:w="483"/>
        <w:gridCol w:w="482"/>
        <w:gridCol w:w="483"/>
        <w:gridCol w:w="483"/>
        <w:gridCol w:w="483"/>
        <w:gridCol w:w="483"/>
        <w:gridCol w:w="483"/>
        <w:gridCol w:w="483"/>
        <w:gridCol w:w="483"/>
        <w:gridCol w:w="483"/>
        <w:gridCol w:w="483"/>
        <w:gridCol w:w="483"/>
        <w:gridCol w:w="483"/>
        <w:gridCol w:w="495"/>
      </w:tblGrid>
      <w:tr>
        <w:tblPrEx>
          <w:tblLayout w:type="fixed"/>
          <w:tblCellMar>
            <w:top w:w="0" w:type="dxa"/>
            <w:left w:w="0" w:type="dxa"/>
            <w:bottom w:w="0" w:type="dxa"/>
            <w:right w:w="0" w:type="dxa"/>
          </w:tblCellMar>
        </w:tblPrEx>
        <w:trPr>
          <w:trHeight w:val="125" w:hRule="atLeast"/>
        </w:trPr>
        <w:tc>
          <w:tcPr>
            <w:tcW w:w="15734" w:type="dxa"/>
            <w:gridSpan w:val="2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heme="minorEastAsia" w:hAnsiTheme="minorEastAsia" w:eastAsiaTheme="minorEastAsia" w:cstheme="minorEastAsia"/>
                <w:color w:val="000000"/>
                <w:kern w:val="0"/>
                <w:sz w:val="20"/>
                <w:szCs w:val="20"/>
                <w:highlight w:val="none"/>
              </w:rPr>
            </w:pPr>
            <w:r>
              <w:rPr>
                <w:rFonts w:ascii="方正小标宋简体" w:hAnsi="宋体" w:eastAsia="方正小标宋简体"/>
                <w:spacing w:val="-10"/>
                <w:kern w:val="0"/>
                <w:sz w:val="32"/>
                <w:szCs w:val="32"/>
                <w:highlight w:val="none"/>
              </w:rPr>
              <w:t>20</w:t>
            </w:r>
            <w:r>
              <w:rPr>
                <w:rFonts w:hint="eastAsia" w:ascii="方正小标宋简体" w:hAnsi="宋体" w:eastAsia="方正小标宋简体"/>
                <w:spacing w:val="-10"/>
                <w:kern w:val="0"/>
                <w:sz w:val="32"/>
                <w:szCs w:val="32"/>
                <w:highlight w:val="none"/>
                <w:lang w:val="en-US" w:eastAsia="zh-CN"/>
              </w:rPr>
              <w:t>20</w:t>
            </w:r>
            <w:r>
              <w:rPr>
                <w:rFonts w:ascii="方正小标宋简体" w:hAnsi="宋体" w:eastAsia="方正小标宋简体"/>
                <w:spacing w:val="-10"/>
                <w:kern w:val="0"/>
                <w:sz w:val="32"/>
                <w:szCs w:val="32"/>
                <w:highlight w:val="none"/>
              </w:rPr>
              <w:t>年度</w:t>
            </w:r>
            <w:r>
              <w:rPr>
                <w:rFonts w:hint="eastAsia" w:ascii="方正小标宋简体" w:hAnsi="宋体" w:eastAsia="方正小标宋简体"/>
                <w:spacing w:val="-6"/>
                <w:kern w:val="0"/>
                <w:sz w:val="32"/>
                <w:szCs w:val="32"/>
                <w:highlight w:val="none"/>
              </w:rPr>
              <w:t>广东省团干部教育培训主体班次</w:t>
            </w:r>
            <w:r>
              <w:rPr>
                <w:rFonts w:hint="eastAsia" w:ascii="方正小标宋简体" w:hAnsi="宋体" w:eastAsia="方正小标宋简体"/>
                <w:spacing w:val="-10"/>
                <w:kern w:val="0"/>
                <w:sz w:val="32"/>
                <w:szCs w:val="32"/>
                <w:highlight w:val="none"/>
              </w:rPr>
              <w:t>名额分配表（1）</w:t>
            </w:r>
          </w:p>
        </w:tc>
      </w:tr>
      <w:tr>
        <w:tblPrEx>
          <w:tblLayout w:type="fixed"/>
          <w:tblCellMar>
            <w:top w:w="0" w:type="dxa"/>
            <w:left w:w="0" w:type="dxa"/>
            <w:bottom w:w="0" w:type="dxa"/>
            <w:right w:w="0" w:type="dxa"/>
          </w:tblCellMar>
        </w:tblPrEx>
        <w:trPr>
          <w:trHeight w:val="760"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heme="minorEastAsia" w:hAnsiTheme="minorEastAsia" w:eastAsiaTheme="minorEastAsia" w:cstheme="minorEastAsia"/>
                <w:color w:val="000000"/>
                <w:kern w:val="0"/>
                <w:sz w:val="20"/>
                <w:szCs w:val="20"/>
                <w:highlight w:val="none"/>
              </w:rPr>
            </w:pPr>
            <w:r>
              <w:rPr>
                <w:rFonts w:hint="eastAsia" w:ascii="方正黑体_GBK" w:hAnsi="方正黑体_GBK" w:eastAsia="方正黑体_GBK" w:cs="方正黑体_GBK"/>
                <w:color w:val="000000"/>
                <w:kern w:val="0"/>
                <w:sz w:val="24"/>
                <w:szCs w:val="24"/>
                <w:highlight w:val="none"/>
                <w:lang w:bidi="ar"/>
              </w:rPr>
              <w:t>培训班次名称</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highlight w:val="none"/>
                <w:lang w:bidi="ar"/>
              </w:rPr>
            </w:pPr>
            <w:r>
              <w:rPr>
                <w:rFonts w:hint="eastAsia" w:ascii="方正黑体_GBK" w:hAnsi="方正黑体_GBK" w:eastAsia="方正黑体_GBK" w:cs="方正黑体_GBK"/>
                <w:color w:val="000000"/>
                <w:kern w:val="0"/>
                <w:sz w:val="24"/>
                <w:szCs w:val="24"/>
                <w:highlight w:val="none"/>
                <w:lang w:bidi="ar"/>
              </w:rPr>
              <w:t>培训期数</w:t>
            </w:r>
          </w:p>
          <w:p>
            <w:pPr>
              <w:widowControl/>
              <w:spacing w:line="300" w:lineRule="exact"/>
              <w:jc w:val="center"/>
              <w:textAlignment w:val="center"/>
              <w:rPr>
                <w:rFonts w:asciiTheme="minorEastAsia" w:hAnsiTheme="minorEastAsia" w:eastAsiaTheme="minorEastAsia" w:cstheme="minorEastAsia"/>
                <w:color w:val="000000"/>
                <w:kern w:val="0"/>
                <w:sz w:val="20"/>
                <w:szCs w:val="20"/>
                <w:highlight w:val="none"/>
              </w:rPr>
            </w:pPr>
            <w:r>
              <w:rPr>
                <w:rFonts w:hint="eastAsia" w:ascii="方正黑体_GBK" w:hAnsi="方正黑体_GBK" w:eastAsia="方正黑体_GBK" w:cs="方正黑体_GBK"/>
                <w:color w:val="000000"/>
                <w:kern w:val="0"/>
                <w:sz w:val="24"/>
                <w:szCs w:val="24"/>
                <w:highlight w:val="none"/>
                <w:lang w:bidi="ar"/>
              </w:rPr>
              <w:t>及时间</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广州市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深圳市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珠海市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汕头市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佛山市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韶关市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河源市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梅州市</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惠州市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汕尾市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东莞市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中山市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江门市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阳江市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湛江市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茂名市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肇庆市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清远市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潮州市</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揭阳市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spacing w:line="240" w:lineRule="exact"/>
              <w:jc w:val="center"/>
              <w:rPr>
                <w:rFonts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20"/>
                <w:szCs w:val="20"/>
                <w:highlight w:val="none"/>
              </w:rPr>
              <w:t>云浮市</w:t>
            </w:r>
          </w:p>
        </w:tc>
      </w:tr>
      <w:tr>
        <w:tblPrEx>
          <w:tblLayout w:type="fixed"/>
          <w:tblCellMar>
            <w:top w:w="0" w:type="dxa"/>
            <w:left w:w="0" w:type="dxa"/>
            <w:bottom w:w="0" w:type="dxa"/>
            <w:right w:w="0" w:type="dxa"/>
          </w:tblCellMar>
        </w:tblPrEx>
        <w:trPr>
          <w:trHeight w:val="125" w:hRule="atLeast"/>
        </w:trPr>
        <w:tc>
          <w:tcPr>
            <w:tcW w:w="3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全省中学共青团工作和中学团校建设专题研讨班</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 xml:space="preserve">第1期 </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9月20日-26日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r>
      <w:tr>
        <w:tblPrEx>
          <w:tblLayout w:type="fixed"/>
          <w:tblCellMar>
            <w:top w:w="0" w:type="dxa"/>
            <w:left w:w="0" w:type="dxa"/>
            <w:bottom w:w="0" w:type="dxa"/>
            <w:right w:w="0" w:type="dxa"/>
          </w:tblCellMar>
        </w:tblPrEx>
        <w:trPr>
          <w:trHeight w:val="9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 xml:space="preserve">第2期 </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9月20日-26日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r>
      <w:tr>
        <w:tblPrEx>
          <w:tblLayout w:type="fixed"/>
          <w:tblCellMar>
            <w:top w:w="0" w:type="dxa"/>
            <w:left w:w="0" w:type="dxa"/>
            <w:bottom w:w="0" w:type="dxa"/>
            <w:right w:w="0" w:type="dxa"/>
          </w:tblCellMar>
        </w:tblPrEx>
        <w:trPr>
          <w:trHeight w:val="26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 xml:space="preserve">第3期 </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10月18日-24日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r>
      <w:tr>
        <w:tblPrEx>
          <w:tblLayout w:type="fixed"/>
          <w:tblCellMar>
            <w:top w:w="0" w:type="dxa"/>
            <w:left w:w="0" w:type="dxa"/>
            <w:bottom w:w="0" w:type="dxa"/>
            <w:right w:w="0" w:type="dxa"/>
          </w:tblCellMar>
        </w:tblPrEx>
        <w:trPr>
          <w:trHeight w:val="90" w:hRule="atLeast"/>
        </w:trPr>
        <w:tc>
          <w:tcPr>
            <w:tcW w:w="3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广东少先队工作改革</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专题研讨班</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7</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r>
      <w:tr>
        <w:tblPrEx>
          <w:tblLayout w:type="fixed"/>
          <w:tblCellMar>
            <w:top w:w="0" w:type="dxa"/>
            <w:left w:w="0" w:type="dxa"/>
            <w:bottom w:w="0" w:type="dxa"/>
            <w:right w:w="0" w:type="dxa"/>
          </w:tblCellMar>
        </w:tblPrEx>
        <w:trPr>
          <w:trHeight w:val="9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p>
        </w:tc>
      </w:tr>
      <w:tr>
        <w:tblPrEx>
          <w:tblLayout w:type="fixed"/>
          <w:tblCellMar>
            <w:top w:w="0" w:type="dxa"/>
            <w:left w:w="0" w:type="dxa"/>
            <w:bottom w:w="0" w:type="dxa"/>
            <w:right w:w="0" w:type="dxa"/>
          </w:tblCellMar>
        </w:tblPrEx>
        <w:trPr>
          <w:trHeight w:val="11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w:t>
            </w:r>
            <w:r>
              <w:rPr>
                <w:rFonts w:hint="eastAsia" w:ascii="方正仿宋_GBK" w:hAnsi="方正仿宋_GBK" w:eastAsia="方正仿宋_GBK" w:cs="方正仿宋_GBK"/>
                <w:color w:val="000000"/>
                <w:kern w:val="0"/>
                <w:sz w:val="20"/>
                <w:szCs w:val="20"/>
                <w:highlight w:val="none"/>
                <w:lang w:val="en-US" w:eastAsia="zh-CN"/>
              </w:rPr>
              <w:t>3</w:t>
            </w:r>
            <w:r>
              <w:rPr>
                <w:rFonts w:hint="eastAsia" w:ascii="方正仿宋_GBK" w:hAnsi="方正仿宋_GBK" w:eastAsia="方正仿宋_GBK" w:cs="方正仿宋_GBK"/>
                <w:color w:val="000000"/>
                <w:kern w:val="0"/>
                <w:sz w:val="20"/>
                <w:szCs w:val="20"/>
                <w:highlight w:val="none"/>
              </w:rPr>
              <w:t>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8月15日-8月29日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r>
      <w:tr>
        <w:tblPrEx>
          <w:tblLayout w:type="fixed"/>
          <w:tblCellMar>
            <w:top w:w="0" w:type="dxa"/>
            <w:left w:w="0" w:type="dxa"/>
            <w:bottom w:w="0" w:type="dxa"/>
            <w:right w:w="0" w:type="dxa"/>
          </w:tblCellMar>
        </w:tblPrEx>
        <w:trPr>
          <w:trHeight w:val="29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w:t>
            </w:r>
            <w:r>
              <w:rPr>
                <w:rFonts w:hint="eastAsia" w:ascii="方正仿宋_GBK" w:hAnsi="方正仿宋_GBK" w:eastAsia="方正仿宋_GBK" w:cs="方正仿宋_GBK"/>
                <w:color w:val="000000"/>
                <w:kern w:val="0"/>
                <w:sz w:val="20"/>
                <w:szCs w:val="20"/>
                <w:highlight w:val="none"/>
                <w:lang w:val="en-US" w:eastAsia="zh-CN"/>
              </w:rPr>
              <w:t>4</w:t>
            </w:r>
            <w:r>
              <w:rPr>
                <w:rFonts w:hint="eastAsia" w:ascii="方正仿宋_GBK" w:hAnsi="方正仿宋_GBK" w:eastAsia="方正仿宋_GBK" w:cs="方正仿宋_GBK"/>
                <w:color w:val="000000"/>
                <w:kern w:val="0"/>
                <w:sz w:val="20"/>
                <w:szCs w:val="20"/>
                <w:highlight w:val="none"/>
              </w:rPr>
              <w:t>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10</w:t>
            </w:r>
            <w:r>
              <w:rPr>
                <w:rFonts w:hint="eastAsia" w:ascii="方正仿宋_GBK" w:hAnsi="方正仿宋_GBK" w:eastAsia="方正仿宋_GBK" w:cs="方正仿宋_GBK"/>
                <w:color w:val="000000"/>
                <w:kern w:val="0"/>
                <w:sz w:val="20"/>
                <w:szCs w:val="20"/>
                <w:highlight w:val="none"/>
              </w:rPr>
              <w:t>月</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r>
      <w:tr>
        <w:tblPrEx>
          <w:tblLayout w:type="fixed"/>
          <w:tblCellMar>
            <w:top w:w="0" w:type="dxa"/>
            <w:left w:w="0" w:type="dxa"/>
            <w:bottom w:w="0" w:type="dxa"/>
            <w:right w:w="0" w:type="dxa"/>
          </w:tblCellMar>
        </w:tblPrEx>
        <w:trPr>
          <w:trHeight w:val="185"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第5期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11月22日-28日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r>
      <w:tr>
        <w:tblPrEx>
          <w:tblLayout w:type="fixed"/>
          <w:tblCellMar>
            <w:top w:w="0" w:type="dxa"/>
            <w:left w:w="0" w:type="dxa"/>
            <w:bottom w:w="0" w:type="dxa"/>
            <w:right w:w="0" w:type="dxa"/>
          </w:tblCellMar>
        </w:tblPrEx>
        <w:trPr>
          <w:trHeight w:val="245" w:hRule="atLeast"/>
        </w:trPr>
        <w:tc>
          <w:tcPr>
            <w:tcW w:w="3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两新组织团建专题研讨班</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r>
      <w:tr>
        <w:tblPrEx>
          <w:tblLayout w:type="fixed"/>
          <w:tblCellMar>
            <w:top w:w="0" w:type="dxa"/>
            <w:left w:w="0" w:type="dxa"/>
            <w:bottom w:w="0" w:type="dxa"/>
            <w:right w:w="0" w:type="dxa"/>
          </w:tblCellMar>
        </w:tblPrEx>
        <w:trPr>
          <w:trHeight w:val="115" w:hRule="atLeast"/>
        </w:trPr>
        <w:tc>
          <w:tcPr>
            <w:tcW w:w="33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10153"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名额分配另行通知</w:t>
            </w:r>
          </w:p>
        </w:tc>
      </w:tr>
      <w:tr>
        <w:tblPrEx>
          <w:tblLayout w:type="fixed"/>
          <w:tblCellMar>
            <w:top w:w="0" w:type="dxa"/>
            <w:left w:w="0" w:type="dxa"/>
            <w:bottom w:w="0" w:type="dxa"/>
            <w:right w:w="0" w:type="dxa"/>
          </w:tblCellMar>
        </w:tblPrEx>
        <w:trPr>
          <w:trHeight w:val="9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第3期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8月30日-9月2日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r>
      <w:tr>
        <w:tblPrEx>
          <w:tblLayout w:type="fixed"/>
          <w:tblCellMar>
            <w:top w:w="0" w:type="dxa"/>
            <w:left w:w="0" w:type="dxa"/>
            <w:bottom w:w="0" w:type="dxa"/>
            <w:right w:w="0" w:type="dxa"/>
          </w:tblCellMar>
        </w:tblPrEx>
        <w:trPr>
          <w:trHeight w:val="275"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第4期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9月2日-9月5日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r>
      <w:tr>
        <w:tblPrEx>
          <w:tblLayout w:type="fixed"/>
          <w:tblCellMar>
            <w:top w:w="0" w:type="dxa"/>
            <w:left w:w="0" w:type="dxa"/>
            <w:bottom w:w="0" w:type="dxa"/>
            <w:right w:w="0" w:type="dxa"/>
          </w:tblCellMar>
        </w:tblPrEx>
        <w:trPr>
          <w:trHeight w:val="20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第5期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10月25日-31日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r>
      <w:tr>
        <w:tblPrEx>
          <w:tblLayout w:type="fixed"/>
          <w:tblCellMar>
            <w:top w:w="0" w:type="dxa"/>
            <w:left w:w="0" w:type="dxa"/>
            <w:bottom w:w="0" w:type="dxa"/>
            <w:right w:w="0" w:type="dxa"/>
          </w:tblCellMar>
        </w:tblPrEx>
        <w:trPr>
          <w:trHeight w:val="400" w:hRule="atLeast"/>
        </w:trPr>
        <w:tc>
          <w:tcPr>
            <w:tcW w:w="3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国有企业团建专题研讨班</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9月6日-12日</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11</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350" w:hRule="atLeast"/>
        </w:trPr>
        <w:tc>
          <w:tcPr>
            <w:tcW w:w="3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全省乡镇（街道）团委书记大抓基层团建提升组织力专题研讨班</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lang w:val="en-US" w:eastAsia="zh-CN"/>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7</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上旬</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r>
      <w:tr>
        <w:tblPrEx>
          <w:tblLayout w:type="fixed"/>
          <w:tblCellMar>
            <w:top w:w="0" w:type="dxa"/>
            <w:left w:w="0" w:type="dxa"/>
            <w:bottom w:w="0" w:type="dxa"/>
            <w:right w:w="0" w:type="dxa"/>
          </w:tblCellMar>
        </w:tblPrEx>
        <w:trPr>
          <w:trHeight w:val="330" w:hRule="atLeast"/>
        </w:trPr>
        <w:tc>
          <w:tcPr>
            <w:tcW w:w="3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lang w:val="en-US" w:eastAsia="zh-CN"/>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7月</w:t>
            </w:r>
            <w:r>
              <w:rPr>
                <w:rFonts w:hint="eastAsia" w:ascii="方正仿宋_GBK" w:hAnsi="方正仿宋_GBK" w:eastAsia="方正仿宋_GBK" w:cs="方正仿宋_GBK"/>
                <w:color w:val="000000"/>
                <w:kern w:val="0"/>
                <w:sz w:val="20"/>
                <w:szCs w:val="20"/>
                <w:highlight w:val="none"/>
                <w:lang w:val="en-US" w:eastAsia="zh-CN"/>
              </w:rPr>
              <w:t>下旬</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8</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7</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6</w:t>
            </w:r>
          </w:p>
        </w:tc>
      </w:tr>
    </w:tbl>
    <w:p>
      <w:pPr>
        <w:rPr>
          <w:rFonts w:hint="eastAsia" w:ascii="方正仿宋_GBK" w:hAnsi="方正仿宋_GBK" w:eastAsia="方正仿宋_GBK" w:cs="方正仿宋_GBK"/>
          <w:szCs w:val="21"/>
          <w:highlight w:val="none"/>
        </w:rPr>
      </w:pPr>
    </w:p>
    <w:p>
      <w:pPr>
        <w:rPr>
          <w:rFonts w:ascii="方正黑体_GBK" w:hAnsi="宋体" w:eastAsia="方正黑体_GBK"/>
          <w:sz w:val="32"/>
          <w:szCs w:val="32"/>
          <w:highlight w:val="none"/>
        </w:rPr>
      </w:pPr>
      <w:r>
        <w:rPr>
          <w:rFonts w:hint="eastAsia" w:ascii="方正黑体_GBK" w:hAnsi="宋体" w:eastAsia="方正黑体_GBK"/>
          <w:sz w:val="32"/>
          <w:szCs w:val="32"/>
          <w:highlight w:val="none"/>
        </w:rPr>
        <w:t>附件</w:t>
      </w:r>
      <w:r>
        <w:rPr>
          <w:rFonts w:ascii="方正黑体_GBK" w:hAnsi="宋体" w:eastAsia="方正黑体_GBK"/>
          <w:sz w:val="32"/>
          <w:szCs w:val="32"/>
          <w:highlight w:val="none"/>
        </w:rPr>
        <w:t>5</w:t>
      </w:r>
      <w:r>
        <w:rPr>
          <w:rFonts w:hint="eastAsia" w:ascii="方正黑体_GBK" w:hAnsi="宋体" w:eastAsia="方正黑体_GBK"/>
          <w:sz w:val="32"/>
          <w:szCs w:val="32"/>
          <w:highlight w:val="none"/>
        </w:rPr>
        <w:t>-2：</w:t>
      </w:r>
    </w:p>
    <w:tbl>
      <w:tblPr>
        <w:tblStyle w:val="9"/>
        <w:tblW w:w="15727" w:type="dxa"/>
        <w:tblInd w:w="0" w:type="dxa"/>
        <w:tblLayout w:type="fixed"/>
        <w:tblCellMar>
          <w:top w:w="0" w:type="dxa"/>
          <w:left w:w="0" w:type="dxa"/>
          <w:bottom w:w="0" w:type="dxa"/>
          <w:right w:w="0" w:type="dxa"/>
        </w:tblCellMar>
      </w:tblPr>
      <w:tblGrid>
        <w:gridCol w:w="2712"/>
        <w:gridCol w:w="2419"/>
        <w:gridCol w:w="731"/>
        <w:gridCol w:w="806"/>
        <w:gridCol w:w="694"/>
        <w:gridCol w:w="637"/>
        <w:gridCol w:w="732"/>
        <w:gridCol w:w="637"/>
        <w:gridCol w:w="788"/>
        <w:gridCol w:w="731"/>
        <w:gridCol w:w="675"/>
        <w:gridCol w:w="787"/>
        <w:gridCol w:w="713"/>
        <w:gridCol w:w="619"/>
        <w:gridCol w:w="2046"/>
      </w:tblGrid>
      <w:tr>
        <w:tblPrEx>
          <w:tblLayout w:type="fixed"/>
          <w:tblCellMar>
            <w:top w:w="0" w:type="dxa"/>
            <w:left w:w="0" w:type="dxa"/>
            <w:bottom w:w="0" w:type="dxa"/>
            <w:right w:w="0" w:type="dxa"/>
          </w:tblCellMar>
        </w:tblPrEx>
        <w:trPr>
          <w:trHeight w:val="163" w:hRule="atLeast"/>
        </w:trPr>
        <w:tc>
          <w:tcPr>
            <w:tcW w:w="1572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kern w:val="0"/>
                <w:sz w:val="16"/>
                <w:szCs w:val="16"/>
                <w:highlight w:val="none"/>
              </w:rPr>
            </w:pPr>
            <w:r>
              <w:rPr>
                <w:rFonts w:ascii="方正小标宋简体" w:hAnsi="宋体" w:eastAsia="方正小标宋简体"/>
                <w:spacing w:val="-10"/>
                <w:kern w:val="0"/>
                <w:sz w:val="32"/>
                <w:szCs w:val="32"/>
                <w:highlight w:val="none"/>
              </w:rPr>
              <w:t>20</w:t>
            </w:r>
            <w:r>
              <w:rPr>
                <w:rFonts w:hint="eastAsia" w:ascii="方正小标宋简体" w:hAnsi="宋体" w:eastAsia="方正小标宋简体"/>
                <w:spacing w:val="-10"/>
                <w:kern w:val="0"/>
                <w:sz w:val="32"/>
                <w:szCs w:val="32"/>
                <w:highlight w:val="none"/>
              </w:rPr>
              <w:t>20</w:t>
            </w:r>
            <w:r>
              <w:rPr>
                <w:rFonts w:ascii="方正小标宋简体" w:hAnsi="宋体" w:eastAsia="方正小标宋简体"/>
                <w:spacing w:val="-10"/>
                <w:kern w:val="0"/>
                <w:sz w:val="32"/>
                <w:szCs w:val="32"/>
                <w:highlight w:val="none"/>
              </w:rPr>
              <w:t>年度</w:t>
            </w:r>
            <w:r>
              <w:rPr>
                <w:rFonts w:hint="eastAsia" w:ascii="方正小标宋简体" w:hAnsi="宋体" w:eastAsia="方正小标宋简体"/>
                <w:spacing w:val="-6"/>
                <w:kern w:val="0"/>
                <w:sz w:val="32"/>
                <w:szCs w:val="32"/>
                <w:highlight w:val="none"/>
              </w:rPr>
              <w:t>广东省团干部教育培训主体班次</w:t>
            </w:r>
            <w:r>
              <w:rPr>
                <w:rFonts w:hint="eastAsia" w:ascii="方正小标宋简体" w:hAnsi="宋体" w:eastAsia="方正小标宋简体"/>
                <w:spacing w:val="-10"/>
                <w:kern w:val="0"/>
                <w:sz w:val="32"/>
                <w:szCs w:val="32"/>
                <w:highlight w:val="none"/>
              </w:rPr>
              <w:t>名额分配表（2）</w:t>
            </w:r>
          </w:p>
        </w:tc>
      </w:tr>
      <w:tr>
        <w:tblPrEx>
          <w:tblLayout w:type="fixed"/>
          <w:tblCellMar>
            <w:top w:w="0" w:type="dxa"/>
            <w:left w:w="0" w:type="dxa"/>
            <w:bottom w:w="0" w:type="dxa"/>
            <w:right w:w="0" w:type="dxa"/>
          </w:tblCellMar>
        </w:tblPrEx>
        <w:trPr>
          <w:trHeight w:val="885" w:hRule="atLeast"/>
        </w:trPr>
        <w:tc>
          <w:tcPr>
            <w:tcW w:w="27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highlight w:val="none"/>
              </w:rPr>
            </w:pPr>
            <w:r>
              <w:rPr>
                <w:rFonts w:hint="eastAsia" w:ascii="方正黑体_GBK" w:hAnsi="方正黑体_GBK" w:eastAsia="方正黑体_GBK" w:cs="方正黑体_GBK"/>
                <w:color w:val="000000"/>
                <w:kern w:val="0"/>
                <w:sz w:val="24"/>
                <w:szCs w:val="24"/>
                <w:highlight w:val="none"/>
                <w:lang w:bidi="ar"/>
              </w:rPr>
              <w:t>培训班次名称</w:t>
            </w:r>
          </w:p>
        </w:tc>
        <w:tc>
          <w:tcPr>
            <w:tcW w:w="241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kern w:val="0"/>
                <w:sz w:val="24"/>
                <w:szCs w:val="24"/>
                <w:highlight w:val="none"/>
                <w:lang w:bidi="ar"/>
              </w:rPr>
            </w:pPr>
            <w:r>
              <w:rPr>
                <w:rFonts w:hint="eastAsia" w:ascii="方正黑体_GBK" w:hAnsi="方正黑体_GBK" w:eastAsia="方正黑体_GBK" w:cs="方正黑体_GBK"/>
                <w:color w:val="000000"/>
                <w:kern w:val="0"/>
                <w:sz w:val="24"/>
                <w:szCs w:val="24"/>
                <w:highlight w:val="none"/>
                <w:lang w:bidi="ar"/>
              </w:rPr>
              <w:t>培训期数</w:t>
            </w:r>
          </w:p>
          <w:p>
            <w:pPr>
              <w:widowControl/>
              <w:spacing w:line="300" w:lineRule="exact"/>
              <w:jc w:val="center"/>
              <w:textAlignment w:val="center"/>
              <w:rPr>
                <w:rFonts w:ascii="方正黑体_GBK" w:hAnsi="方正黑体_GBK" w:eastAsia="方正黑体_GBK" w:cs="方正黑体_GBK"/>
                <w:color w:val="000000"/>
                <w:sz w:val="24"/>
                <w:szCs w:val="24"/>
                <w:highlight w:val="none"/>
              </w:rPr>
            </w:pPr>
            <w:r>
              <w:rPr>
                <w:rFonts w:hint="eastAsia" w:ascii="方正黑体_GBK" w:hAnsi="方正黑体_GBK" w:eastAsia="方正黑体_GBK" w:cs="方正黑体_GBK"/>
                <w:color w:val="000000"/>
                <w:kern w:val="0"/>
                <w:sz w:val="24"/>
                <w:szCs w:val="24"/>
                <w:highlight w:val="none"/>
                <w:lang w:bidi="ar"/>
              </w:rPr>
              <w:t>及时间</w:t>
            </w:r>
          </w:p>
        </w:tc>
        <w:tc>
          <w:tcPr>
            <w:tcW w:w="7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南航集团公司团委</w:t>
            </w:r>
          </w:p>
        </w:tc>
        <w:tc>
          <w:tcPr>
            <w:tcW w:w="8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南方电网公司直属团委</w:t>
            </w:r>
          </w:p>
        </w:tc>
        <w:tc>
          <w:tcPr>
            <w:tcW w:w="6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中国广核集团公司团委</w:t>
            </w:r>
          </w:p>
        </w:tc>
        <w:tc>
          <w:tcPr>
            <w:tcW w:w="6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广铁集团团委</w:t>
            </w:r>
          </w:p>
        </w:tc>
        <w:tc>
          <w:tcPr>
            <w:tcW w:w="73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民航中南地区管理局团委</w:t>
            </w:r>
          </w:p>
        </w:tc>
        <w:tc>
          <w:tcPr>
            <w:tcW w:w="6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省地质局团委</w:t>
            </w:r>
          </w:p>
        </w:tc>
        <w:tc>
          <w:tcPr>
            <w:tcW w:w="78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省直机关</w:t>
            </w:r>
            <w:r>
              <w:rPr>
                <w:rFonts w:hint="eastAsia" w:ascii="宋体" w:hAnsi="宋体"/>
                <w:color w:val="000000"/>
                <w:kern w:val="0"/>
                <w:sz w:val="16"/>
                <w:szCs w:val="16"/>
                <w:highlight w:val="none"/>
              </w:rPr>
              <w:br w:type="textWrapping"/>
            </w:r>
            <w:r>
              <w:rPr>
                <w:rFonts w:hint="eastAsia" w:ascii="宋体" w:hAnsi="宋体"/>
                <w:color w:val="000000"/>
                <w:kern w:val="0"/>
                <w:sz w:val="16"/>
                <w:szCs w:val="16"/>
                <w:highlight w:val="none"/>
              </w:rPr>
              <w:t>团工委</w:t>
            </w:r>
          </w:p>
        </w:tc>
        <w:tc>
          <w:tcPr>
            <w:tcW w:w="7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省属企业</w:t>
            </w:r>
            <w:r>
              <w:rPr>
                <w:rFonts w:hint="eastAsia" w:ascii="宋体" w:hAnsi="宋体"/>
                <w:color w:val="000000"/>
                <w:kern w:val="0"/>
                <w:sz w:val="16"/>
                <w:szCs w:val="16"/>
                <w:highlight w:val="none"/>
              </w:rPr>
              <w:br w:type="textWrapping"/>
            </w:r>
            <w:r>
              <w:rPr>
                <w:rFonts w:hint="eastAsia" w:ascii="宋体" w:hAnsi="宋体"/>
                <w:color w:val="000000"/>
                <w:kern w:val="0"/>
                <w:sz w:val="16"/>
                <w:szCs w:val="16"/>
                <w:highlight w:val="none"/>
              </w:rPr>
              <w:t>团工委</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省金融团工委</w:t>
            </w:r>
          </w:p>
        </w:tc>
        <w:tc>
          <w:tcPr>
            <w:tcW w:w="7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省社会组织团工委</w:t>
            </w:r>
          </w:p>
        </w:tc>
        <w:tc>
          <w:tcPr>
            <w:tcW w:w="7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有关高等学校团委</w:t>
            </w:r>
          </w:p>
        </w:tc>
        <w:tc>
          <w:tcPr>
            <w:tcW w:w="61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省属中学团委</w:t>
            </w:r>
          </w:p>
        </w:tc>
        <w:tc>
          <w:tcPr>
            <w:tcW w:w="20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kern w:val="0"/>
                <w:sz w:val="20"/>
                <w:szCs w:val="20"/>
                <w:highlight w:val="none"/>
              </w:rPr>
            </w:pPr>
            <w:r>
              <w:rPr>
                <w:rFonts w:hint="eastAsia" w:ascii="宋体" w:hAnsi="宋体"/>
                <w:color w:val="000000"/>
                <w:kern w:val="0"/>
                <w:sz w:val="16"/>
                <w:szCs w:val="16"/>
                <w:highlight w:val="none"/>
              </w:rPr>
              <w:t>备注</w:t>
            </w:r>
          </w:p>
        </w:tc>
      </w:tr>
      <w:tr>
        <w:tblPrEx>
          <w:tblLayout w:type="fixed"/>
          <w:tblCellMar>
            <w:top w:w="0" w:type="dxa"/>
            <w:left w:w="0" w:type="dxa"/>
            <w:bottom w:w="0" w:type="dxa"/>
            <w:right w:w="0" w:type="dxa"/>
          </w:tblCellMar>
        </w:tblPrEx>
        <w:trPr>
          <w:trHeight w:val="90" w:hRule="atLeast"/>
        </w:trPr>
        <w:tc>
          <w:tcPr>
            <w:tcW w:w="2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全省基层团干部进修班“习近平新时代中国特色社会主义思想”研究专题</w:t>
            </w:r>
          </w:p>
        </w:tc>
        <w:tc>
          <w:tcPr>
            <w:tcW w:w="2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第1期（机关）</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90" w:hRule="atLeast"/>
        </w:trPr>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第2期（国企）</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11月18日-12月17日</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color w:val="000000"/>
                <w:kern w:val="0"/>
                <w:sz w:val="20"/>
                <w:szCs w:val="20"/>
                <w:highlight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color w:val="000000"/>
                <w:kern w:val="0"/>
                <w:sz w:val="20"/>
                <w:szCs w:val="20"/>
                <w:highlight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color w:val="000000"/>
                <w:kern w:val="0"/>
                <w:sz w:val="20"/>
                <w:szCs w:val="20"/>
                <w:highlight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90" w:hRule="atLeast"/>
        </w:trPr>
        <w:tc>
          <w:tcPr>
            <w:tcW w:w="271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全省高校团干部进修班“习近平新时代中国特色社会主义思想”研究专题</w:t>
            </w:r>
          </w:p>
        </w:tc>
        <w:tc>
          <w:tcPr>
            <w:tcW w:w="2419"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30</w:t>
            </w:r>
          </w:p>
        </w:tc>
        <w:tc>
          <w:tcPr>
            <w:tcW w:w="619"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90" w:hRule="atLeast"/>
        </w:trPr>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419"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11月18日-12月17日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30</w:t>
            </w: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340" w:hRule="atLeast"/>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广东共青团网络意识形态安全专题研讨班</w:t>
            </w: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10月11日-17日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28</w:t>
            </w: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335" w:hRule="atLeast"/>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广东共青团参与基层治理专题研讨班</w:t>
            </w: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4</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15</w:t>
            </w: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其他团干部5人</w:t>
            </w:r>
          </w:p>
        </w:tc>
      </w:tr>
      <w:tr>
        <w:tblPrEx>
          <w:tblLayout w:type="fixed"/>
          <w:tblCellMar>
            <w:top w:w="0" w:type="dxa"/>
            <w:left w:w="0" w:type="dxa"/>
            <w:bottom w:w="0" w:type="dxa"/>
            <w:right w:w="0" w:type="dxa"/>
          </w:tblCellMar>
        </w:tblPrEx>
        <w:trPr>
          <w:trHeight w:val="380" w:hRule="atLeast"/>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广东共青团加强制度建设暨中长期青年发展规划专题研讨班</w:t>
            </w: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lang w:val="en-US" w:eastAsia="zh-CN"/>
              </w:rPr>
              <w:t>6</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团省委机关部室及下属事业单位12人</w:t>
            </w:r>
          </w:p>
        </w:tc>
      </w:tr>
      <w:tr>
        <w:tblPrEx>
          <w:tblLayout w:type="fixed"/>
          <w:tblCellMar>
            <w:top w:w="0" w:type="dxa"/>
            <w:left w:w="0" w:type="dxa"/>
            <w:bottom w:w="0" w:type="dxa"/>
            <w:right w:w="0" w:type="dxa"/>
          </w:tblCellMar>
        </w:tblPrEx>
        <w:trPr>
          <w:trHeight w:val="90" w:hRule="atLeast"/>
        </w:trPr>
        <w:tc>
          <w:tcPr>
            <w:tcW w:w="2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全省高校大学生思想引领与提升防范化解重大风险能力专题研讨班</w:t>
            </w: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4</w:t>
            </w:r>
            <w:r>
              <w:rPr>
                <w:rFonts w:hint="eastAsia" w:ascii="方正仿宋_GBK" w:hAnsi="方正仿宋_GBK" w:eastAsia="方正仿宋_GBK" w:cs="方正仿宋_GBK"/>
                <w:color w:val="000000"/>
                <w:kern w:val="0"/>
                <w:sz w:val="20"/>
                <w:szCs w:val="20"/>
                <w:highlight w:val="none"/>
              </w:rPr>
              <w:t>月-</w:t>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158</w:t>
            </w: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365" w:hRule="atLeast"/>
        </w:trPr>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10月11日-24日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150</w:t>
            </w: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125" w:hRule="atLeast"/>
        </w:trPr>
        <w:tc>
          <w:tcPr>
            <w:tcW w:w="2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全省中学共青团工作和中学团校建设专题研讨班</w:t>
            </w: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 xml:space="preserve">第1期 </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9月20日-26日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90" w:hRule="atLeast"/>
        </w:trPr>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4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 xml:space="preserve">第2期 </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9月20日-26日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1</w:t>
            </w: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260" w:hRule="atLeast"/>
        </w:trPr>
        <w:tc>
          <w:tcPr>
            <w:tcW w:w="271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41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 xml:space="preserve">第3期 </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10月18日-24日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260" w:hRule="atLeast"/>
        </w:trPr>
        <w:tc>
          <w:tcPr>
            <w:tcW w:w="271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广东少先队工作改革</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rPr>
              <w:t>专题研讨班</w:t>
            </w:r>
          </w:p>
        </w:tc>
        <w:tc>
          <w:tcPr>
            <w:tcW w:w="241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第1期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华师附小1人</w:t>
            </w:r>
          </w:p>
        </w:tc>
      </w:tr>
      <w:tr>
        <w:tblPrEx>
          <w:tblLayout w:type="fixed"/>
          <w:tblCellMar>
            <w:top w:w="0" w:type="dxa"/>
            <w:left w:w="0" w:type="dxa"/>
            <w:bottom w:w="0" w:type="dxa"/>
            <w:right w:w="0" w:type="dxa"/>
          </w:tblCellMar>
        </w:tblPrEx>
        <w:trPr>
          <w:trHeight w:val="260" w:hRule="atLeast"/>
        </w:trPr>
        <w:tc>
          <w:tcPr>
            <w:tcW w:w="271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41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第2期</w:t>
            </w:r>
            <w:r>
              <w:rPr>
                <w:rFonts w:hint="eastAsia" w:ascii="方正仿宋_GBK" w:hAnsi="方正仿宋_GBK" w:eastAsia="方正仿宋_GBK" w:cs="方正仿宋_GBK"/>
                <w:color w:val="000000"/>
                <w:kern w:val="0"/>
                <w:sz w:val="20"/>
                <w:szCs w:val="20"/>
                <w:highlight w:val="none"/>
              </w:rPr>
              <w:br w:type="textWrapping"/>
            </w:r>
            <w:r>
              <w:rPr>
                <w:rFonts w:hint="eastAsia" w:ascii="方正仿宋_GBK" w:hAnsi="方正仿宋_GBK" w:eastAsia="方正仿宋_GBK" w:cs="方正仿宋_GBK"/>
                <w:color w:val="000000"/>
                <w:kern w:val="0"/>
                <w:sz w:val="20"/>
                <w:szCs w:val="20"/>
                <w:highlight w:val="none"/>
                <w:lang w:val="en-US" w:eastAsia="zh-CN"/>
              </w:rPr>
              <w:t>5</w:t>
            </w:r>
            <w:r>
              <w:rPr>
                <w:rFonts w:hint="eastAsia" w:ascii="方正仿宋_GBK" w:hAnsi="方正仿宋_GBK" w:eastAsia="方正仿宋_GBK" w:cs="方正仿宋_GBK"/>
                <w:color w:val="000000"/>
                <w:kern w:val="0"/>
                <w:sz w:val="20"/>
                <w:szCs w:val="20"/>
                <w:highlight w:val="none"/>
              </w:rPr>
              <w:t>月</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2</w:t>
            </w: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r>
      <w:tr>
        <w:tblPrEx>
          <w:tblLayout w:type="fixed"/>
          <w:tblCellMar>
            <w:top w:w="0" w:type="dxa"/>
            <w:left w:w="0" w:type="dxa"/>
            <w:bottom w:w="0" w:type="dxa"/>
            <w:right w:w="0" w:type="dxa"/>
          </w:tblCellMar>
        </w:tblPrEx>
        <w:trPr>
          <w:trHeight w:val="388" w:hRule="atLeast"/>
        </w:trPr>
        <w:tc>
          <w:tcPr>
            <w:tcW w:w="27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国有企业团建专题研讨班</w:t>
            </w:r>
          </w:p>
        </w:tc>
        <w:tc>
          <w:tcPr>
            <w:tcW w:w="241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9月6日-12日</w:t>
            </w: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8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30</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7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6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ascii="方正仿宋_GBK" w:hAnsi="方正仿宋_GBK" w:eastAsia="方正仿宋_GBK" w:cs="方正仿宋_GBK"/>
                <w:color w:val="000000"/>
                <w:kern w:val="0"/>
                <w:sz w:val="20"/>
                <w:szCs w:val="20"/>
                <w:highlight w:val="none"/>
              </w:rPr>
            </w:pPr>
            <w:r>
              <w:rPr>
                <w:rFonts w:hint="eastAsia" w:ascii="方正仿宋_GBK" w:hAnsi="方正仿宋_GBK" w:eastAsia="方正仿宋_GBK" w:cs="方正仿宋_GBK"/>
                <w:color w:val="000000"/>
                <w:kern w:val="0"/>
                <w:sz w:val="20"/>
                <w:szCs w:val="20"/>
                <w:highlight w:val="none"/>
              </w:rPr>
              <w:t>其他团干部40</w:t>
            </w:r>
          </w:p>
        </w:tc>
      </w:tr>
    </w:tbl>
    <w:p>
      <w:pPr>
        <w:rPr>
          <w:rFonts w:ascii="方正仿宋_GBK" w:hAnsi="方正仿宋_GBK" w:eastAsia="方正仿宋_GBK" w:cs="方正仿宋_GBK"/>
          <w:szCs w:val="21"/>
          <w:highlight w:val="none"/>
        </w:rPr>
      </w:pPr>
    </w:p>
    <w:p>
      <w:pPr>
        <w:rPr>
          <w:rFonts w:ascii="方正仿宋_GBK" w:hAnsi="方正仿宋_GBK" w:eastAsia="方正仿宋_GBK" w:cs="方正仿宋_GBK"/>
          <w:szCs w:val="21"/>
          <w:highlight w:val="none"/>
        </w:rPr>
        <w:sectPr>
          <w:pgSz w:w="16838" w:h="11906" w:orient="landscape"/>
          <w:pgMar w:top="850" w:right="567" w:bottom="850" w:left="567" w:header="851" w:footer="992" w:gutter="0"/>
          <w:pgBorders>
            <w:top w:val="none" w:sz="0" w:space="0"/>
            <w:left w:val="none" w:sz="0" w:space="0"/>
            <w:bottom w:val="none" w:sz="0" w:space="0"/>
            <w:right w:val="none" w:sz="0" w:space="0"/>
          </w:pgBorders>
          <w:pgNumType w:fmt="numberInDash"/>
          <w:cols w:space="0" w:num="1"/>
          <w:docGrid w:type="lines" w:linePitch="319" w:charSpace="0"/>
        </w:sectPr>
      </w:pPr>
    </w:p>
    <w:p>
      <w:pPr>
        <w:spacing w:line="40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附件6</w:t>
      </w:r>
    </w:p>
    <w:p>
      <w:pPr>
        <w:snapToGrid w:val="0"/>
        <w:spacing w:line="480" w:lineRule="exact"/>
        <w:jc w:val="center"/>
        <w:rPr>
          <w:rFonts w:ascii="方正小标宋简体" w:hAnsi="方正小标宋简体" w:eastAsia="方正小标宋简体" w:cs="方正小标宋简体"/>
          <w:sz w:val="44"/>
          <w:highlight w:val="none"/>
        </w:rPr>
      </w:pPr>
      <w:r>
        <w:rPr>
          <w:rFonts w:ascii="方正小标宋简体" w:hAnsi="方正小标宋简体" w:eastAsia="方正小标宋简体" w:cs="方正小标宋简体"/>
          <w:sz w:val="44"/>
          <w:highlight w:val="none"/>
        </w:rPr>
        <w:t>20</w:t>
      </w:r>
      <w:r>
        <w:rPr>
          <w:rFonts w:hint="eastAsia" w:ascii="方正小标宋简体" w:hAnsi="方正小标宋简体" w:eastAsia="方正小标宋简体" w:cs="方正小标宋简体"/>
          <w:sz w:val="44"/>
          <w:highlight w:val="none"/>
        </w:rPr>
        <w:t>20</w:t>
      </w:r>
      <w:r>
        <w:rPr>
          <w:rFonts w:ascii="方正小标宋简体" w:hAnsi="方正小标宋简体" w:eastAsia="方正小标宋简体" w:cs="方正小标宋简体"/>
          <w:sz w:val="44"/>
          <w:highlight w:val="none"/>
        </w:rPr>
        <w:t>年度</w:t>
      </w:r>
      <w:r>
        <w:rPr>
          <w:rFonts w:hint="eastAsia" w:ascii="方正小标宋简体" w:hAnsi="方正小标宋简体" w:eastAsia="方正小标宋简体" w:cs="方正小标宋简体"/>
          <w:sz w:val="44"/>
          <w:highlight w:val="none"/>
        </w:rPr>
        <w:t>广东省</w:t>
      </w:r>
      <w:r>
        <w:rPr>
          <w:rFonts w:ascii="方正小标宋简体" w:hAnsi="方正小标宋简体" w:eastAsia="方正小标宋简体" w:cs="方正小标宋简体"/>
          <w:sz w:val="44"/>
          <w:highlight w:val="none"/>
        </w:rPr>
        <w:t>团干部教育培训主体班次参训人员报名表</w:t>
      </w:r>
    </w:p>
    <w:p>
      <w:pPr>
        <w:spacing w:after="159" w:afterLines="50" w:line="540" w:lineRule="exact"/>
        <w:rPr>
          <w:rFonts w:ascii="Times New Roman" w:hAnsi="Times New Roman" w:eastAsia="方正楷体简体" w:cs="Times New Roman"/>
          <w:sz w:val="30"/>
          <w:szCs w:val="30"/>
          <w:highlight w:val="none"/>
        </w:rPr>
      </w:pPr>
    </w:p>
    <w:p>
      <w:pPr>
        <w:widowControl/>
        <w:spacing w:line="580" w:lineRule="exact"/>
        <w:ind w:firstLine="1120" w:firstLineChars="350"/>
        <w:jc w:val="left"/>
        <w:rPr>
          <w:rFonts w:ascii="Times New Roman" w:hAnsi="Times New Roman" w:eastAsia="方正楷体简体" w:cs="Times New Roman"/>
          <w:sz w:val="30"/>
          <w:szCs w:val="30"/>
          <w:highlight w:val="none"/>
        </w:rPr>
      </w:pPr>
      <w:r>
        <w:rPr>
          <w:rFonts w:hint="eastAsia" w:ascii="方正仿宋_GBK" w:hAnsi="华文中宋" w:eastAsia="方正仿宋_GBK"/>
          <w:sz w:val="32"/>
          <w:szCs w:val="32"/>
          <w:highlight w:val="none"/>
        </w:rPr>
        <w:t>组织参训团（工）委：</w:t>
      </w:r>
      <w:r>
        <w:rPr>
          <w:rFonts w:ascii="Times New Roman" w:hAnsi="Times New Roman" w:eastAsia="方正楷体简体" w:cs="Times New Roman"/>
          <w:sz w:val="30"/>
          <w:szCs w:val="30"/>
          <w:highlight w:val="none"/>
        </w:rPr>
        <w:t xml:space="preserve">                  </w:t>
      </w:r>
      <w:r>
        <w:rPr>
          <w:rFonts w:hint="eastAsia" w:ascii="方正仿宋_GBK" w:hAnsi="华文中宋" w:eastAsia="方正仿宋_GBK"/>
          <w:sz w:val="32"/>
          <w:szCs w:val="32"/>
          <w:highlight w:val="none"/>
        </w:rPr>
        <w:t>联系人</w:t>
      </w:r>
      <w:r>
        <w:rPr>
          <w:rFonts w:ascii="方正仿宋_GBK" w:hAnsi="华文中宋" w:eastAsia="方正仿宋_GBK"/>
          <w:sz w:val="32"/>
          <w:szCs w:val="32"/>
          <w:highlight w:val="none"/>
        </w:rPr>
        <w:t xml:space="preserve">: </w:t>
      </w:r>
      <w:r>
        <w:rPr>
          <w:rFonts w:ascii="Times New Roman" w:hAnsi="Times New Roman" w:eastAsia="方正楷体简体" w:cs="Times New Roman"/>
          <w:sz w:val="30"/>
          <w:szCs w:val="30"/>
          <w:highlight w:val="none"/>
        </w:rPr>
        <w:t xml:space="preserve">                 </w:t>
      </w:r>
      <w:r>
        <w:rPr>
          <w:rFonts w:hint="eastAsia" w:ascii="方正仿宋_GBK" w:hAnsi="华文中宋" w:eastAsia="方正仿宋_GBK"/>
          <w:sz w:val="32"/>
          <w:szCs w:val="32"/>
          <w:highlight w:val="none"/>
        </w:rPr>
        <w:t>联系方式</w:t>
      </w:r>
      <w:r>
        <w:rPr>
          <w:rFonts w:hint="eastAsia" w:ascii="Times New Roman" w:hAnsi="Times New Roman" w:eastAsia="方正楷体简体" w:cs="Times New Roman"/>
          <w:sz w:val="30"/>
          <w:szCs w:val="30"/>
          <w:highlight w:val="none"/>
        </w:rPr>
        <w:t>：</w:t>
      </w:r>
      <w:r>
        <w:rPr>
          <w:rFonts w:ascii="Times New Roman" w:hAnsi="Times New Roman" w:eastAsia="方正楷体简体" w:cs="Times New Roman"/>
          <w:sz w:val="30"/>
          <w:szCs w:val="30"/>
          <w:highlight w:val="none"/>
        </w:rPr>
        <w:t xml:space="preserve">            </w:t>
      </w:r>
    </w:p>
    <w:tbl>
      <w:tblPr>
        <w:tblStyle w:val="9"/>
        <w:tblW w:w="15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95"/>
        <w:gridCol w:w="1239"/>
        <w:gridCol w:w="825"/>
        <w:gridCol w:w="826"/>
        <w:gridCol w:w="1376"/>
        <w:gridCol w:w="1790"/>
        <w:gridCol w:w="1790"/>
        <w:gridCol w:w="1926"/>
        <w:gridCol w:w="152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r>
              <w:rPr>
                <w:rFonts w:hint="eastAsia" w:asciiTheme="majorEastAsia" w:hAnsiTheme="majorEastAsia" w:eastAsiaTheme="majorEastAsia" w:cstheme="majorEastAsia"/>
                <w:b/>
                <w:bCs/>
                <w:sz w:val="28"/>
                <w:szCs w:val="28"/>
                <w:highlight w:val="none"/>
              </w:rPr>
              <w:t>序号</w:t>
            </w:r>
          </w:p>
        </w:tc>
        <w:tc>
          <w:tcPr>
            <w:tcW w:w="1595"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班次名称</w:t>
            </w:r>
          </w:p>
        </w:tc>
        <w:tc>
          <w:tcPr>
            <w:tcW w:w="1239"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姓名</w:t>
            </w:r>
          </w:p>
        </w:tc>
        <w:tc>
          <w:tcPr>
            <w:tcW w:w="825"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性别</w:t>
            </w:r>
          </w:p>
        </w:tc>
        <w:tc>
          <w:tcPr>
            <w:tcW w:w="826"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民族</w:t>
            </w:r>
          </w:p>
        </w:tc>
        <w:tc>
          <w:tcPr>
            <w:tcW w:w="1376"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政治面貌</w:t>
            </w:r>
          </w:p>
        </w:tc>
        <w:tc>
          <w:tcPr>
            <w:tcW w:w="1790"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单位及职务</w:t>
            </w:r>
          </w:p>
        </w:tc>
        <w:tc>
          <w:tcPr>
            <w:tcW w:w="1790"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任现职时间</w:t>
            </w:r>
          </w:p>
        </w:tc>
        <w:tc>
          <w:tcPr>
            <w:tcW w:w="1926"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身份证号码</w:t>
            </w:r>
          </w:p>
        </w:tc>
        <w:tc>
          <w:tcPr>
            <w:tcW w:w="1522"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手机号码</w:t>
            </w:r>
          </w:p>
        </w:tc>
        <w:tc>
          <w:tcPr>
            <w:tcW w:w="1515" w:type="dxa"/>
          </w:tcPr>
          <w:p>
            <w:pPr>
              <w:spacing w:line="540" w:lineRule="exact"/>
              <w:jc w:val="center"/>
              <w:rPr>
                <w:rFonts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b/>
                <w:bCs/>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spacing w:line="540" w:lineRule="exact"/>
              <w:jc w:val="center"/>
              <w:rPr>
                <w:highlight w:val="none"/>
              </w:rPr>
            </w:pPr>
          </w:p>
        </w:tc>
        <w:tc>
          <w:tcPr>
            <w:tcW w:w="1595" w:type="dxa"/>
          </w:tcPr>
          <w:p>
            <w:pPr>
              <w:spacing w:line="540" w:lineRule="exact"/>
              <w:jc w:val="center"/>
              <w:rPr>
                <w:rFonts w:ascii="Times New Roman" w:hAnsi="Times New Roman" w:eastAsia="方正仿宋简体" w:cs="Times New Roman"/>
                <w:sz w:val="30"/>
                <w:szCs w:val="30"/>
                <w:highlight w:val="none"/>
              </w:rPr>
            </w:pPr>
          </w:p>
        </w:tc>
        <w:tc>
          <w:tcPr>
            <w:tcW w:w="1239" w:type="dxa"/>
          </w:tcPr>
          <w:p>
            <w:pPr>
              <w:spacing w:line="540" w:lineRule="exact"/>
              <w:jc w:val="center"/>
              <w:rPr>
                <w:rFonts w:ascii="Times New Roman" w:hAnsi="Times New Roman" w:eastAsia="方正仿宋简体" w:cs="Times New Roman"/>
                <w:sz w:val="30"/>
                <w:szCs w:val="30"/>
                <w:highlight w:val="none"/>
              </w:rPr>
            </w:pPr>
          </w:p>
        </w:tc>
        <w:tc>
          <w:tcPr>
            <w:tcW w:w="825" w:type="dxa"/>
          </w:tcPr>
          <w:p>
            <w:pPr>
              <w:spacing w:line="540" w:lineRule="exact"/>
              <w:jc w:val="center"/>
              <w:rPr>
                <w:rFonts w:ascii="Times New Roman" w:hAnsi="Times New Roman" w:eastAsia="方正仿宋简体" w:cs="Times New Roman"/>
                <w:sz w:val="30"/>
                <w:szCs w:val="30"/>
                <w:highlight w:val="none"/>
              </w:rPr>
            </w:pPr>
          </w:p>
        </w:tc>
        <w:tc>
          <w:tcPr>
            <w:tcW w:w="826" w:type="dxa"/>
          </w:tcPr>
          <w:p>
            <w:pPr>
              <w:spacing w:line="540" w:lineRule="exact"/>
              <w:jc w:val="center"/>
              <w:rPr>
                <w:rFonts w:ascii="Times New Roman" w:hAnsi="Times New Roman" w:eastAsia="方正仿宋简体" w:cs="Times New Roman"/>
                <w:sz w:val="30"/>
                <w:szCs w:val="30"/>
                <w:highlight w:val="none"/>
              </w:rPr>
            </w:pPr>
          </w:p>
        </w:tc>
        <w:tc>
          <w:tcPr>
            <w:tcW w:w="1376"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790" w:type="dxa"/>
          </w:tcPr>
          <w:p>
            <w:pPr>
              <w:spacing w:line="540" w:lineRule="exact"/>
              <w:jc w:val="center"/>
              <w:rPr>
                <w:rFonts w:ascii="Times New Roman" w:hAnsi="Times New Roman" w:eastAsia="方正仿宋简体" w:cs="Times New Roman"/>
                <w:sz w:val="30"/>
                <w:szCs w:val="30"/>
                <w:highlight w:val="none"/>
              </w:rPr>
            </w:pPr>
          </w:p>
        </w:tc>
        <w:tc>
          <w:tcPr>
            <w:tcW w:w="1926" w:type="dxa"/>
          </w:tcPr>
          <w:p>
            <w:pPr>
              <w:spacing w:line="540" w:lineRule="exact"/>
              <w:jc w:val="center"/>
              <w:rPr>
                <w:rFonts w:ascii="Times New Roman" w:hAnsi="Times New Roman" w:eastAsia="方正仿宋简体" w:cs="Times New Roman"/>
                <w:sz w:val="30"/>
                <w:szCs w:val="30"/>
                <w:highlight w:val="none"/>
              </w:rPr>
            </w:pPr>
          </w:p>
        </w:tc>
        <w:tc>
          <w:tcPr>
            <w:tcW w:w="1522" w:type="dxa"/>
          </w:tcPr>
          <w:p>
            <w:pPr>
              <w:spacing w:line="540" w:lineRule="exact"/>
              <w:jc w:val="center"/>
              <w:rPr>
                <w:rFonts w:ascii="Times New Roman" w:hAnsi="Times New Roman" w:eastAsia="方正仿宋简体" w:cs="Times New Roman"/>
                <w:sz w:val="30"/>
                <w:szCs w:val="30"/>
                <w:highlight w:val="none"/>
              </w:rPr>
            </w:pPr>
          </w:p>
        </w:tc>
        <w:tc>
          <w:tcPr>
            <w:tcW w:w="1515" w:type="dxa"/>
          </w:tcPr>
          <w:p>
            <w:pPr>
              <w:spacing w:line="540" w:lineRule="exact"/>
              <w:jc w:val="center"/>
              <w:rPr>
                <w:rFonts w:ascii="Times New Roman" w:hAnsi="Times New Roman" w:eastAsia="方正仿宋简体" w:cs="Times New Roman"/>
                <w:sz w:val="30"/>
                <w:szCs w:val="30"/>
                <w:highlight w:val="none"/>
              </w:rPr>
            </w:pPr>
          </w:p>
        </w:tc>
      </w:tr>
    </w:tbl>
    <w:p>
      <w:pPr>
        <w:spacing w:before="159" w:beforeLines="50" w:line="400" w:lineRule="exact"/>
        <w:rPr>
          <w:rFonts w:ascii="宋体" w:hAnsi="宋体"/>
          <w:sz w:val="28"/>
          <w:szCs w:val="28"/>
          <w:highlight w:val="none"/>
        </w:rPr>
      </w:pPr>
    </w:p>
    <w:sectPr>
      <w:footerReference r:id="rId7"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PMingLiU">
    <w:panose1 w:val="02020500000000000000"/>
    <w:charset w:val="88"/>
    <w:family w:val="roman"/>
    <w:pitch w:val="default"/>
    <w:sig w:usb0="A00002FF" w:usb1="28CFFCFA" w:usb2="00000016" w:usb3="00000000" w:csb0="00100001" w:csb1="00000000"/>
  </w:font>
  <w:font w:name="方正兰亭超细黑简体">
    <w:altName w:val="黑体"/>
    <w:panose1 w:val="03000509000000000000"/>
    <w:charset w:val="86"/>
    <w:family w:val="script"/>
    <w:pitch w:val="default"/>
    <w:sig w:usb0="00000000" w:usb1="00000000" w:usb2="00000012" w:usb3="00000000" w:csb0="00040000" w:csb1="00000000"/>
  </w:font>
  <w:font w:name="方正仿宋简体">
    <w:panose1 w:val="02010601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font-weight : 700">
    <w:altName w:val="Segoe Print"/>
    <w:panose1 w:val="00000000000000000000"/>
    <w:charset w:val="00"/>
    <w:family w:val="auto"/>
    <w:pitch w:val="default"/>
    <w:sig w:usb0="00000000" w:usb1="00000000" w:usb2="00000000" w:usb3="00000000" w:csb0="00040001" w:csb1="00000000"/>
  </w:font>
  <w:font w:name="方正楷体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inside</wp:align>
              </wp:positionH>
              <wp:positionV relativeFrom="paragraph">
                <wp:posOffset>0</wp:posOffset>
              </wp:positionV>
              <wp:extent cx="534035" cy="2305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2.05pt;mso-position-horizontal:inside;mso-position-horizontal-relative:margin;mso-wrap-style:none;z-index:251657216;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D2TH3RAAAAAwEAAA8AAAAAAAAAAQAgAAAAIgAAAGRycy9kb3ducmV2LnhtbFBLAQIU&#10;ABQAAAAIAIdO4kC36omAwQEAAGADAAAOAAAAAAAAAAEAIAAAACA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534035" cy="2305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2.05pt;mso-position-horizontal:in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D2TH3RAAAAAwEAAA8AAAAAAAAAAQAgAAAAIgAAAGRycy9kb3ducmV2LnhtbFBLAQIU&#10;ABQAAAAIAIdO4kBbNm/9wQEAAGADAAAOAAAAAAAAAAEAIAAAACA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534035" cy="2305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2.05pt;mso-position-horizontal:inside;mso-position-horizontal-relative:margin;mso-wrap-style:none;z-index:251660288;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D2TH3RAAAAAwEAAA8AAAAAAAAAAQAgAAAAIgAAAGRycy9kb3ducmV2LnhtbFBLAQIU&#10;ABQAAAAIAIdO4kBQkPJGwQEAAGADAAAOAAAAAAAAAAEAIAAAACA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30505"/>
              <wp:effectExtent l="0" t="0" r="0" b="0"/>
              <wp:wrapNone/>
              <wp:docPr id="10" name="文本框 5"/>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a:effectLst/>
                    </wps:spPr>
                    <wps:txbx>
                      <w:txbxContent>
                        <w:p>
                          <w:pPr>
                            <w:snapToGrid w:val="0"/>
                            <w:rPr>
                              <w:sz w:val="1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- 15 -</w:t>
                          </w:r>
                          <w:r>
                            <w:rPr>
                              <w:rFonts w:hint="eastAsia" w:ascii="宋体" w:hAnsi="宋体"/>
                              <w:sz w:val="28"/>
                              <w:szCs w:val="2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8.15pt;width:42.05pt;mso-position-horizontal:outside;mso-position-horizontal-relative:margin;mso-wrap-style:none;z-index:251658240;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9kx90QAAAAMBAAAPAAAAAAAAAAEAIAAAACIAAABkcnMvZG93bnJldi54bWxQSwEC&#10;FAAUAAAACACHTuJAlMipPcIBAABhAwAADgAAAAAAAAABACAAAAAg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- 15 -</w:t>
                    </w:r>
                    <w:r>
                      <w:rPr>
                        <w:rFonts w:hint="eastAsia"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revisionView w:markup="0"/>
  <w:documentProtection w:edit="trackedChanges"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5"/>
    <w:rsid w:val="00004086"/>
    <w:rsid w:val="00006A61"/>
    <w:rsid w:val="00006D9D"/>
    <w:rsid w:val="00011E11"/>
    <w:rsid w:val="00032A78"/>
    <w:rsid w:val="00047441"/>
    <w:rsid w:val="00052415"/>
    <w:rsid w:val="000622B8"/>
    <w:rsid w:val="00076CCD"/>
    <w:rsid w:val="000879E8"/>
    <w:rsid w:val="00090898"/>
    <w:rsid w:val="000918F5"/>
    <w:rsid w:val="000976C3"/>
    <w:rsid w:val="000A4126"/>
    <w:rsid w:val="000A484F"/>
    <w:rsid w:val="000B3ECA"/>
    <w:rsid w:val="000D131B"/>
    <w:rsid w:val="000E05BE"/>
    <w:rsid w:val="000F7C61"/>
    <w:rsid w:val="00103DB9"/>
    <w:rsid w:val="00107789"/>
    <w:rsid w:val="00110B00"/>
    <w:rsid w:val="00121397"/>
    <w:rsid w:val="001357FF"/>
    <w:rsid w:val="00146F05"/>
    <w:rsid w:val="00147F49"/>
    <w:rsid w:val="00167DBE"/>
    <w:rsid w:val="00172BF1"/>
    <w:rsid w:val="00186C78"/>
    <w:rsid w:val="001878B3"/>
    <w:rsid w:val="00193DAA"/>
    <w:rsid w:val="001943E3"/>
    <w:rsid w:val="00196E1A"/>
    <w:rsid w:val="001A2EA6"/>
    <w:rsid w:val="001A46C8"/>
    <w:rsid w:val="001B069B"/>
    <w:rsid w:val="001B5159"/>
    <w:rsid w:val="001E51FC"/>
    <w:rsid w:val="001E5628"/>
    <w:rsid w:val="001F440E"/>
    <w:rsid w:val="001F5645"/>
    <w:rsid w:val="002070CF"/>
    <w:rsid w:val="00210704"/>
    <w:rsid w:val="00214BD4"/>
    <w:rsid w:val="00224D94"/>
    <w:rsid w:val="00233574"/>
    <w:rsid w:val="00235BDD"/>
    <w:rsid w:val="002373B7"/>
    <w:rsid w:val="0026604F"/>
    <w:rsid w:val="0027109F"/>
    <w:rsid w:val="00271AFB"/>
    <w:rsid w:val="00273F0C"/>
    <w:rsid w:val="002824CD"/>
    <w:rsid w:val="002855E7"/>
    <w:rsid w:val="002A3C96"/>
    <w:rsid w:val="002B4277"/>
    <w:rsid w:val="002C2F3F"/>
    <w:rsid w:val="002F59F3"/>
    <w:rsid w:val="003104CB"/>
    <w:rsid w:val="0031104C"/>
    <w:rsid w:val="00330741"/>
    <w:rsid w:val="00335C07"/>
    <w:rsid w:val="003439D6"/>
    <w:rsid w:val="00345AEF"/>
    <w:rsid w:val="00352672"/>
    <w:rsid w:val="00360187"/>
    <w:rsid w:val="0037476E"/>
    <w:rsid w:val="003A7FD0"/>
    <w:rsid w:val="003B4C98"/>
    <w:rsid w:val="003D0700"/>
    <w:rsid w:val="003D2629"/>
    <w:rsid w:val="003D715F"/>
    <w:rsid w:val="003E64EC"/>
    <w:rsid w:val="004046DB"/>
    <w:rsid w:val="004051AD"/>
    <w:rsid w:val="0041501B"/>
    <w:rsid w:val="00420C97"/>
    <w:rsid w:val="00427204"/>
    <w:rsid w:val="00432FE2"/>
    <w:rsid w:val="00435F3F"/>
    <w:rsid w:val="00452249"/>
    <w:rsid w:val="00455F38"/>
    <w:rsid w:val="004643F1"/>
    <w:rsid w:val="0047024F"/>
    <w:rsid w:val="00487009"/>
    <w:rsid w:val="0049766D"/>
    <w:rsid w:val="004A4DD3"/>
    <w:rsid w:val="004A75B2"/>
    <w:rsid w:val="004B72A9"/>
    <w:rsid w:val="004C38BA"/>
    <w:rsid w:val="004C3CE0"/>
    <w:rsid w:val="004D1F45"/>
    <w:rsid w:val="004E2CBA"/>
    <w:rsid w:val="004E43F7"/>
    <w:rsid w:val="00510A57"/>
    <w:rsid w:val="00520B64"/>
    <w:rsid w:val="0052569E"/>
    <w:rsid w:val="00526F14"/>
    <w:rsid w:val="005330B8"/>
    <w:rsid w:val="005460F9"/>
    <w:rsid w:val="00546126"/>
    <w:rsid w:val="00551800"/>
    <w:rsid w:val="00562ADA"/>
    <w:rsid w:val="00580084"/>
    <w:rsid w:val="00582663"/>
    <w:rsid w:val="00586665"/>
    <w:rsid w:val="00592444"/>
    <w:rsid w:val="005A3EE0"/>
    <w:rsid w:val="005C107D"/>
    <w:rsid w:val="005D1C36"/>
    <w:rsid w:val="005E3E16"/>
    <w:rsid w:val="005E4AA7"/>
    <w:rsid w:val="005F4FF2"/>
    <w:rsid w:val="0060716E"/>
    <w:rsid w:val="00615E2A"/>
    <w:rsid w:val="00627B8D"/>
    <w:rsid w:val="00641641"/>
    <w:rsid w:val="006504CF"/>
    <w:rsid w:val="00665C88"/>
    <w:rsid w:val="00690244"/>
    <w:rsid w:val="006B0F15"/>
    <w:rsid w:val="006C0441"/>
    <w:rsid w:val="006E394C"/>
    <w:rsid w:val="006F126F"/>
    <w:rsid w:val="006F1688"/>
    <w:rsid w:val="00707334"/>
    <w:rsid w:val="00707FE7"/>
    <w:rsid w:val="00711C88"/>
    <w:rsid w:val="0072524F"/>
    <w:rsid w:val="0075350B"/>
    <w:rsid w:val="00753BF6"/>
    <w:rsid w:val="00755C6D"/>
    <w:rsid w:val="00761771"/>
    <w:rsid w:val="0076770B"/>
    <w:rsid w:val="00772FF1"/>
    <w:rsid w:val="0077786E"/>
    <w:rsid w:val="00792950"/>
    <w:rsid w:val="0079588D"/>
    <w:rsid w:val="007A2377"/>
    <w:rsid w:val="007A49AD"/>
    <w:rsid w:val="007B4142"/>
    <w:rsid w:val="007B62F3"/>
    <w:rsid w:val="007C3E3C"/>
    <w:rsid w:val="007C47F5"/>
    <w:rsid w:val="007C50B2"/>
    <w:rsid w:val="007D426A"/>
    <w:rsid w:val="007E3A45"/>
    <w:rsid w:val="007F72C8"/>
    <w:rsid w:val="00801E4C"/>
    <w:rsid w:val="00810AF6"/>
    <w:rsid w:val="0083361D"/>
    <w:rsid w:val="0086294E"/>
    <w:rsid w:val="008748B6"/>
    <w:rsid w:val="0088016C"/>
    <w:rsid w:val="00891B2A"/>
    <w:rsid w:val="008967B0"/>
    <w:rsid w:val="008B4AAD"/>
    <w:rsid w:val="008D12B7"/>
    <w:rsid w:val="008D4ABD"/>
    <w:rsid w:val="008D5CF0"/>
    <w:rsid w:val="008E0726"/>
    <w:rsid w:val="008F090B"/>
    <w:rsid w:val="00901207"/>
    <w:rsid w:val="00904805"/>
    <w:rsid w:val="00916739"/>
    <w:rsid w:val="00916A63"/>
    <w:rsid w:val="009175BA"/>
    <w:rsid w:val="00922765"/>
    <w:rsid w:val="00924FCF"/>
    <w:rsid w:val="0093398B"/>
    <w:rsid w:val="00933CD8"/>
    <w:rsid w:val="00935417"/>
    <w:rsid w:val="00936F41"/>
    <w:rsid w:val="009514E6"/>
    <w:rsid w:val="0095609B"/>
    <w:rsid w:val="00960CA6"/>
    <w:rsid w:val="00966F98"/>
    <w:rsid w:val="00980D32"/>
    <w:rsid w:val="00987111"/>
    <w:rsid w:val="00990FEF"/>
    <w:rsid w:val="009C7075"/>
    <w:rsid w:val="009D1991"/>
    <w:rsid w:val="009D2E20"/>
    <w:rsid w:val="009D5348"/>
    <w:rsid w:val="009D62F7"/>
    <w:rsid w:val="009F2AA1"/>
    <w:rsid w:val="009F6E19"/>
    <w:rsid w:val="00A002FB"/>
    <w:rsid w:val="00A00B72"/>
    <w:rsid w:val="00A059A5"/>
    <w:rsid w:val="00A11517"/>
    <w:rsid w:val="00A376E2"/>
    <w:rsid w:val="00A6301B"/>
    <w:rsid w:val="00A6773D"/>
    <w:rsid w:val="00A81BCC"/>
    <w:rsid w:val="00A858E3"/>
    <w:rsid w:val="00A90472"/>
    <w:rsid w:val="00A90537"/>
    <w:rsid w:val="00A914E2"/>
    <w:rsid w:val="00AA3D49"/>
    <w:rsid w:val="00AB3756"/>
    <w:rsid w:val="00AD0EED"/>
    <w:rsid w:val="00AD1CD1"/>
    <w:rsid w:val="00AD3652"/>
    <w:rsid w:val="00AE131C"/>
    <w:rsid w:val="00AF2C27"/>
    <w:rsid w:val="00AF67CF"/>
    <w:rsid w:val="00B01CD3"/>
    <w:rsid w:val="00B10491"/>
    <w:rsid w:val="00B11193"/>
    <w:rsid w:val="00B16D98"/>
    <w:rsid w:val="00B21C29"/>
    <w:rsid w:val="00B2607D"/>
    <w:rsid w:val="00B43951"/>
    <w:rsid w:val="00B71782"/>
    <w:rsid w:val="00B7338D"/>
    <w:rsid w:val="00B8105B"/>
    <w:rsid w:val="00B91E01"/>
    <w:rsid w:val="00B93416"/>
    <w:rsid w:val="00B93936"/>
    <w:rsid w:val="00BA1725"/>
    <w:rsid w:val="00BB663A"/>
    <w:rsid w:val="00BD350B"/>
    <w:rsid w:val="00BD3884"/>
    <w:rsid w:val="00BD4669"/>
    <w:rsid w:val="00BD7F34"/>
    <w:rsid w:val="00BE03B7"/>
    <w:rsid w:val="00BF1BDC"/>
    <w:rsid w:val="00C0540C"/>
    <w:rsid w:val="00C16C94"/>
    <w:rsid w:val="00C33B41"/>
    <w:rsid w:val="00C34DB1"/>
    <w:rsid w:val="00C35282"/>
    <w:rsid w:val="00C43688"/>
    <w:rsid w:val="00C71F52"/>
    <w:rsid w:val="00C748FF"/>
    <w:rsid w:val="00C76C48"/>
    <w:rsid w:val="00C80422"/>
    <w:rsid w:val="00C805F1"/>
    <w:rsid w:val="00C90582"/>
    <w:rsid w:val="00C91060"/>
    <w:rsid w:val="00C92B52"/>
    <w:rsid w:val="00CA00AC"/>
    <w:rsid w:val="00CA4A3B"/>
    <w:rsid w:val="00CB1CD9"/>
    <w:rsid w:val="00CC1DB4"/>
    <w:rsid w:val="00CD154D"/>
    <w:rsid w:val="00CD1661"/>
    <w:rsid w:val="00CD74D9"/>
    <w:rsid w:val="00CE42D4"/>
    <w:rsid w:val="00CF23B1"/>
    <w:rsid w:val="00CF6013"/>
    <w:rsid w:val="00D106A5"/>
    <w:rsid w:val="00D12848"/>
    <w:rsid w:val="00D129CE"/>
    <w:rsid w:val="00D12A68"/>
    <w:rsid w:val="00D317D7"/>
    <w:rsid w:val="00D4755D"/>
    <w:rsid w:val="00D61787"/>
    <w:rsid w:val="00D63B8F"/>
    <w:rsid w:val="00D65CC3"/>
    <w:rsid w:val="00D77D17"/>
    <w:rsid w:val="00D85127"/>
    <w:rsid w:val="00D900C6"/>
    <w:rsid w:val="00DB2EC9"/>
    <w:rsid w:val="00DB57F3"/>
    <w:rsid w:val="00DB6F99"/>
    <w:rsid w:val="00DC6667"/>
    <w:rsid w:val="00DD268D"/>
    <w:rsid w:val="00DE151F"/>
    <w:rsid w:val="00DF2339"/>
    <w:rsid w:val="00DF544A"/>
    <w:rsid w:val="00E01C1E"/>
    <w:rsid w:val="00E05931"/>
    <w:rsid w:val="00E1706A"/>
    <w:rsid w:val="00E25458"/>
    <w:rsid w:val="00E33EB2"/>
    <w:rsid w:val="00E33F80"/>
    <w:rsid w:val="00E57204"/>
    <w:rsid w:val="00E57FD2"/>
    <w:rsid w:val="00E60C5E"/>
    <w:rsid w:val="00E6779D"/>
    <w:rsid w:val="00E82257"/>
    <w:rsid w:val="00E85F38"/>
    <w:rsid w:val="00EA09B0"/>
    <w:rsid w:val="00EA0B3A"/>
    <w:rsid w:val="00EB539C"/>
    <w:rsid w:val="00EB54B6"/>
    <w:rsid w:val="00EC5F39"/>
    <w:rsid w:val="00ED77D3"/>
    <w:rsid w:val="00F03744"/>
    <w:rsid w:val="00F107D7"/>
    <w:rsid w:val="00F308FF"/>
    <w:rsid w:val="00F352F6"/>
    <w:rsid w:val="00F422F6"/>
    <w:rsid w:val="00F61C0A"/>
    <w:rsid w:val="00F66C46"/>
    <w:rsid w:val="00F74B4C"/>
    <w:rsid w:val="00F775C9"/>
    <w:rsid w:val="00F8568D"/>
    <w:rsid w:val="00F87ED0"/>
    <w:rsid w:val="00FA0BE5"/>
    <w:rsid w:val="00FA3C78"/>
    <w:rsid w:val="00FB65BF"/>
    <w:rsid w:val="00FC0349"/>
    <w:rsid w:val="00FD2B52"/>
    <w:rsid w:val="00FD4D4A"/>
    <w:rsid w:val="00FE15A6"/>
    <w:rsid w:val="00FE69F9"/>
    <w:rsid w:val="00FE7CD3"/>
    <w:rsid w:val="00FF45FF"/>
    <w:rsid w:val="00FF5018"/>
    <w:rsid w:val="00FF6B00"/>
    <w:rsid w:val="014C7E6B"/>
    <w:rsid w:val="01582BC2"/>
    <w:rsid w:val="018F529B"/>
    <w:rsid w:val="01C874EE"/>
    <w:rsid w:val="01DB319C"/>
    <w:rsid w:val="02303AF8"/>
    <w:rsid w:val="025340DF"/>
    <w:rsid w:val="02855BB3"/>
    <w:rsid w:val="02A42BE4"/>
    <w:rsid w:val="02C43119"/>
    <w:rsid w:val="02EC77E6"/>
    <w:rsid w:val="0314671B"/>
    <w:rsid w:val="0364779F"/>
    <w:rsid w:val="03772BBD"/>
    <w:rsid w:val="038A635A"/>
    <w:rsid w:val="03926FEA"/>
    <w:rsid w:val="03CD394B"/>
    <w:rsid w:val="03CE6E4F"/>
    <w:rsid w:val="03DC28E1"/>
    <w:rsid w:val="03FD6699"/>
    <w:rsid w:val="043851F9"/>
    <w:rsid w:val="045A31AF"/>
    <w:rsid w:val="04984319"/>
    <w:rsid w:val="04CC7C6B"/>
    <w:rsid w:val="050979BC"/>
    <w:rsid w:val="05594BA9"/>
    <w:rsid w:val="05631463"/>
    <w:rsid w:val="05BC7A3F"/>
    <w:rsid w:val="05E84F40"/>
    <w:rsid w:val="063A5C43"/>
    <w:rsid w:val="06411AC1"/>
    <w:rsid w:val="064D6E62"/>
    <w:rsid w:val="0670575D"/>
    <w:rsid w:val="06844DBE"/>
    <w:rsid w:val="069353D8"/>
    <w:rsid w:val="06AA71FC"/>
    <w:rsid w:val="06FC3783"/>
    <w:rsid w:val="07077B3C"/>
    <w:rsid w:val="075A5AAC"/>
    <w:rsid w:val="075A73A0"/>
    <w:rsid w:val="075C28A3"/>
    <w:rsid w:val="076E27BD"/>
    <w:rsid w:val="078E66FF"/>
    <w:rsid w:val="07C025C7"/>
    <w:rsid w:val="07E0456F"/>
    <w:rsid w:val="08182C56"/>
    <w:rsid w:val="08A81240"/>
    <w:rsid w:val="08AC7C46"/>
    <w:rsid w:val="090F1EE9"/>
    <w:rsid w:val="090F576C"/>
    <w:rsid w:val="091A3AFD"/>
    <w:rsid w:val="09272E13"/>
    <w:rsid w:val="096A4B81"/>
    <w:rsid w:val="097D251D"/>
    <w:rsid w:val="09822228"/>
    <w:rsid w:val="09D409AD"/>
    <w:rsid w:val="0A2B71BE"/>
    <w:rsid w:val="0A4A63EE"/>
    <w:rsid w:val="0A5002F7"/>
    <w:rsid w:val="0A5F7CD7"/>
    <w:rsid w:val="0A611896"/>
    <w:rsid w:val="0A6179E3"/>
    <w:rsid w:val="0A8C6A7A"/>
    <w:rsid w:val="0A8F6EE2"/>
    <w:rsid w:val="0ADC17E1"/>
    <w:rsid w:val="0ADE46E3"/>
    <w:rsid w:val="0AFC3C93"/>
    <w:rsid w:val="0B1161B7"/>
    <w:rsid w:val="0B2B4B24"/>
    <w:rsid w:val="0B4336CD"/>
    <w:rsid w:val="0B5B5331"/>
    <w:rsid w:val="0B5E2A33"/>
    <w:rsid w:val="0B9A71D6"/>
    <w:rsid w:val="0BA517DE"/>
    <w:rsid w:val="0BBC40D1"/>
    <w:rsid w:val="0BCD656A"/>
    <w:rsid w:val="0C293400"/>
    <w:rsid w:val="0C2B6903"/>
    <w:rsid w:val="0C4729B0"/>
    <w:rsid w:val="0C694D69"/>
    <w:rsid w:val="0CA11DC5"/>
    <w:rsid w:val="0CDA4E6D"/>
    <w:rsid w:val="0D1A620C"/>
    <w:rsid w:val="0D21215A"/>
    <w:rsid w:val="0D292FA3"/>
    <w:rsid w:val="0D5D37FD"/>
    <w:rsid w:val="0D6E06A3"/>
    <w:rsid w:val="0D8A7B44"/>
    <w:rsid w:val="0E082F9E"/>
    <w:rsid w:val="0E152FAC"/>
    <w:rsid w:val="0E5C209B"/>
    <w:rsid w:val="0E5E0E21"/>
    <w:rsid w:val="0ECE2F5E"/>
    <w:rsid w:val="0EE13C44"/>
    <w:rsid w:val="0EE235F9"/>
    <w:rsid w:val="0EEC3F08"/>
    <w:rsid w:val="0EF10390"/>
    <w:rsid w:val="0F102E43"/>
    <w:rsid w:val="0F596ABB"/>
    <w:rsid w:val="0F6812C7"/>
    <w:rsid w:val="0F6812D4"/>
    <w:rsid w:val="0F684B57"/>
    <w:rsid w:val="0F9F722F"/>
    <w:rsid w:val="0FA62600"/>
    <w:rsid w:val="0FE77623"/>
    <w:rsid w:val="0FEB3FAE"/>
    <w:rsid w:val="105E6369"/>
    <w:rsid w:val="11047F73"/>
    <w:rsid w:val="11096801"/>
    <w:rsid w:val="113B24D4"/>
    <w:rsid w:val="113F0EDA"/>
    <w:rsid w:val="11A46680"/>
    <w:rsid w:val="11A53B5F"/>
    <w:rsid w:val="11AC3A8C"/>
    <w:rsid w:val="11BF2AAD"/>
    <w:rsid w:val="11D93478"/>
    <w:rsid w:val="121F3DCB"/>
    <w:rsid w:val="12236F4E"/>
    <w:rsid w:val="125E5B38"/>
    <w:rsid w:val="12A019F6"/>
    <w:rsid w:val="12C822C9"/>
    <w:rsid w:val="12FA69DB"/>
    <w:rsid w:val="13110DD5"/>
    <w:rsid w:val="13515442"/>
    <w:rsid w:val="135D2374"/>
    <w:rsid w:val="13D77899"/>
    <w:rsid w:val="13FE555A"/>
    <w:rsid w:val="145E0B4B"/>
    <w:rsid w:val="146B5B8E"/>
    <w:rsid w:val="148E15C6"/>
    <w:rsid w:val="14E16E52"/>
    <w:rsid w:val="14F371D1"/>
    <w:rsid w:val="153E3968"/>
    <w:rsid w:val="1560191E"/>
    <w:rsid w:val="158C3A67"/>
    <w:rsid w:val="158F150A"/>
    <w:rsid w:val="15DD7FEE"/>
    <w:rsid w:val="16AB3EBF"/>
    <w:rsid w:val="16D23D7F"/>
    <w:rsid w:val="16EA4CA9"/>
    <w:rsid w:val="170532D4"/>
    <w:rsid w:val="17423139"/>
    <w:rsid w:val="17B0376D"/>
    <w:rsid w:val="17BF5F86"/>
    <w:rsid w:val="17F451EC"/>
    <w:rsid w:val="18181E97"/>
    <w:rsid w:val="182B30B6"/>
    <w:rsid w:val="183D2FD1"/>
    <w:rsid w:val="1862578F"/>
    <w:rsid w:val="18B43F14"/>
    <w:rsid w:val="19031A95"/>
    <w:rsid w:val="19042D9A"/>
    <w:rsid w:val="19250B53"/>
    <w:rsid w:val="1989767D"/>
    <w:rsid w:val="19B40012"/>
    <w:rsid w:val="1A2566F4"/>
    <w:rsid w:val="1A6C1067"/>
    <w:rsid w:val="1A707A6D"/>
    <w:rsid w:val="1A7A3C00"/>
    <w:rsid w:val="1A7D101C"/>
    <w:rsid w:val="1A8F6FBD"/>
    <w:rsid w:val="1A9C7638"/>
    <w:rsid w:val="1ADB29A0"/>
    <w:rsid w:val="1AED613D"/>
    <w:rsid w:val="1AF42245"/>
    <w:rsid w:val="1AF65748"/>
    <w:rsid w:val="1B0302E1"/>
    <w:rsid w:val="1B260965"/>
    <w:rsid w:val="1B5A546C"/>
    <w:rsid w:val="1B6D1F0E"/>
    <w:rsid w:val="1C2C736E"/>
    <w:rsid w:val="1C9B12FC"/>
    <w:rsid w:val="1CB908AC"/>
    <w:rsid w:val="1CDE308B"/>
    <w:rsid w:val="1CF3778C"/>
    <w:rsid w:val="1D1829D8"/>
    <w:rsid w:val="1D380F3E"/>
    <w:rsid w:val="1D5F48BD"/>
    <w:rsid w:val="1D6332C3"/>
    <w:rsid w:val="1D8B6A06"/>
    <w:rsid w:val="1D9B1171"/>
    <w:rsid w:val="1D9B51DB"/>
    <w:rsid w:val="1DAD5CC1"/>
    <w:rsid w:val="1DB22149"/>
    <w:rsid w:val="1E0A52C0"/>
    <w:rsid w:val="1E314C15"/>
    <w:rsid w:val="1E8D1AAC"/>
    <w:rsid w:val="1EFC55E3"/>
    <w:rsid w:val="1EFE68E7"/>
    <w:rsid w:val="1F1C3919"/>
    <w:rsid w:val="1F20231F"/>
    <w:rsid w:val="1F357E38"/>
    <w:rsid w:val="1F6C499D"/>
    <w:rsid w:val="1FA4658F"/>
    <w:rsid w:val="1FC60C99"/>
    <w:rsid w:val="1FD24341"/>
    <w:rsid w:val="1FE53362"/>
    <w:rsid w:val="201E47C1"/>
    <w:rsid w:val="20233C8C"/>
    <w:rsid w:val="205D5855"/>
    <w:rsid w:val="206C4540"/>
    <w:rsid w:val="208F7F77"/>
    <w:rsid w:val="20986689"/>
    <w:rsid w:val="20D24729"/>
    <w:rsid w:val="20F2221A"/>
    <w:rsid w:val="21016FB2"/>
    <w:rsid w:val="211A595D"/>
    <w:rsid w:val="21396212"/>
    <w:rsid w:val="214210A0"/>
    <w:rsid w:val="21556A3C"/>
    <w:rsid w:val="215B63C6"/>
    <w:rsid w:val="21836286"/>
    <w:rsid w:val="21AC2CCE"/>
    <w:rsid w:val="220C1176"/>
    <w:rsid w:val="22253891"/>
    <w:rsid w:val="223076A3"/>
    <w:rsid w:val="22502157"/>
    <w:rsid w:val="22800727"/>
    <w:rsid w:val="228D38F6"/>
    <w:rsid w:val="22916443"/>
    <w:rsid w:val="22C51DD2"/>
    <w:rsid w:val="22C82338"/>
    <w:rsid w:val="22D507EB"/>
    <w:rsid w:val="22D514B6"/>
    <w:rsid w:val="23050980"/>
    <w:rsid w:val="237B1C44"/>
    <w:rsid w:val="237E4DC7"/>
    <w:rsid w:val="238002CA"/>
    <w:rsid w:val="23960433"/>
    <w:rsid w:val="23A7180F"/>
    <w:rsid w:val="23CA7445"/>
    <w:rsid w:val="23E24AEB"/>
    <w:rsid w:val="247B17E7"/>
    <w:rsid w:val="24906302"/>
    <w:rsid w:val="24990D97"/>
    <w:rsid w:val="249B7B1D"/>
    <w:rsid w:val="24B473C2"/>
    <w:rsid w:val="2534229A"/>
    <w:rsid w:val="253C076C"/>
    <w:rsid w:val="2556244F"/>
    <w:rsid w:val="2569146F"/>
    <w:rsid w:val="25D06895"/>
    <w:rsid w:val="25DA29FD"/>
    <w:rsid w:val="25F115E5"/>
    <w:rsid w:val="26261822"/>
    <w:rsid w:val="26324ED6"/>
    <w:rsid w:val="26893AC5"/>
    <w:rsid w:val="268A4004"/>
    <w:rsid w:val="268D5D4F"/>
    <w:rsid w:val="26CD6B38"/>
    <w:rsid w:val="2700280A"/>
    <w:rsid w:val="270917D8"/>
    <w:rsid w:val="274B1605"/>
    <w:rsid w:val="27AB0725"/>
    <w:rsid w:val="27D73177"/>
    <w:rsid w:val="27D97F6F"/>
    <w:rsid w:val="27F35800"/>
    <w:rsid w:val="28224805"/>
    <w:rsid w:val="28673056"/>
    <w:rsid w:val="28E0749D"/>
    <w:rsid w:val="29144377"/>
    <w:rsid w:val="29747D10"/>
    <w:rsid w:val="299172C0"/>
    <w:rsid w:val="29A2755B"/>
    <w:rsid w:val="29B73C7D"/>
    <w:rsid w:val="2A326E4A"/>
    <w:rsid w:val="2A462267"/>
    <w:rsid w:val="2A7210EC"/>
    <w:rsid w:val="2ACC15C7"/>
    <w:rsid w:val="2B2C7062"/>
    <w:rsid w:val="2B467BAD"/>
    <w:rsid w:val="2BA95732"/>
    <w:rsid w:val="2C0C0B09"/>
    <w:rsid w:val="2C152862"/>
    <w:rsid w:val="2C6062F1"/>
    <w:rsid w:val="2C6E0973"/>
    <w:rsid w:val="2C814110"/>
    <w:rsid w:val="2C87189D"/>
    <w:rsid w:val="2C8D1227"/>
    <w:rsid w:val="2D275BA3"/>
    <w:rsid w:val="2D3A4BC3"/>
    <w:rsid w:val="2D437A51"/>
    <w:rsid w:val="2D586372"/>
    <w:rsid w:val="2D6427E7"/>
    <w:rsid w:val="2DE85BC4"/>
    <w:rsid w:val="2DF108CB"/>
    <w:rsid w:val="2E074427"/>
    <w:rsid w:val="2E8B326C"/>
    <w:rsid w:val="2ED139E0"/>
    <w:rsid w:val="2EDD276E"/>
    <w:rsid w:val="2EE23C7A"/>
    <w:rsid w:val="2EF00A12"/>
    <w:rsid w:val="2EF37BDD"/>
    <w:rsid w:val="2F386C07"/>
    <w:rsid w:val="2F3B560E"/>
    <w:rsid w:val="2F5838B9"/>
    <w:rsid w:val="2F8A538D"/>
    <w:rsid w:val="2FD933AE"/>
    <w:rsid w:val="300A115E"/>
    <w:rsid w:val="30117FA7"/>
    <w:rsid w:val="30127CF0"/>
    <w:rsid w:val="30594760"/>
    <w:rsid w:val="305B3724"/>
    <w:rsid w:val="306B6ABF"/>
    <w:rsid w:val="3073530A"/>
    <w:rsid w:val="30DF243B"/>
    <w:rsid w:val="30F2145C"/>
    <w:rsid w:val="3125656F"/>
    <w:rsid w:val="314E04F1"/>
    <w:rsid w:val="31A15D7C"/>
    <w:rsid w:val="31C439B2"/>
    <w:rsid w:val="32055AA1"/>
    <w:rsid w:val="320A1F29"/>
    <w:rsid w:val="320B5EFF"/>
    <w:rsid w:val="32144A36"/>
    <w:rsid w:val="325D3F31"/>
    <w:rsid w:val="325E612F"/>
    <w:rsid w:val="327375D7"/>
    <w:rsid w:val="32905599"/>
    <w:rsid w:val="32B85544"/>
    <w:rsid w:val="32C835E0"/>
    <w:rsid w:val="32DA6D7E"/>
    <w:rsid w:val="32F53FB6"/>
    <w:rsid w:val="33047BC2"/>
    <w:rsid w:val="330C174B"/>
    <w:rsid w:val="330C4FCE"/>
    <w:rsid w:val="33103572"/>
    <w:rsid w:val="3334290F"/>
    <w:rsid w:val="336A7566"/>
    <w:rsid w:val="336E5F6C"/>
    <w:rsid w:val="33A5774B"/>
    <w:rsid w:val="33A72C4E"/>
    <w:rsid w:val="33BB3E6D"/>
    <w:rsid w:val="34110FF9"/>
    <w:rsid w:val="342266FC"/>
    <w:rsid w:val="34432ACD"/>
    <w:rsid w:val="34630E03"/>
    <w:rsid w:val="34781CA2"/>
    <w:rsid w:val="34A86D36"/>
    <w:rsid w:val="34B0567F"/>
    <w:rsid w:val="34BE3C33"/>
    <w:rsid w:val="34C6331F"/>
    <w:rsid w:val="34D016CA"/>
    <w:rsid w:val="35354EB6"/>
    <w:rsid w:val="355E745F"/>
    <w:rsid w:val="357F4A53"/>
    <w:rsid w:val="359F2D89"/>
    <w:rsid w:val="35CA5DCC"/>
    <w:rsid w:val="35EA291A"/>
    <w:rsid w:val="36007476"/>
    <w:rsid w:val="361529C8"/>
    <w:rsid w:val="362B72D2"/>
    <w:rsid w:val="366E68DA"/>
    <w:rsid w:val="36701DDD"/>
    <w:rsid w:val="36875285"/>
    <w:rsid w:val="36BA0F57"/>
    <w:rsid w:val="36FA40BC"/>
    <w:rsid w:val="370757D3"/>
    <w:rsid w:val="371B3712"/>
    <w:rsid w:val="37535C53"/>
    <w:rsid w:val="375458D3"/>
    <w:rsid w:val="375C2CDF"/>
    <w:rsid w:val="37C25F06"/>
    <w:rsid w:val="37F71073"/>
    <w:rsid w:val="37FA5167"/>
    <w:rsid w:val="38111509"/>
    <w:rsid w:val="38201B23"/>
    <w:rsid w:val="382301BA"/>
    <w:rsid w:val="38363CC7"/>
    <w:rsid w:val="38396E4A"/>
    <w:rsid w:val="383E2243"/>
    <w:rsid w:val="384059D0"/>
    <w:rsid w:val="38683DFC"/>
    <w:rsid w:val="3875702F"/>
    <w:rsid w:val="392513D1"/>
    <w:rsid w:val="393051E4"/>
    <w:rsid w:val="39527917"/>
    <w:rsid w:val="395B6028"/>
    <w:rsid w:val="396E39C4"/>
    <w:rsid w:val="399D7D96"/>
    <w:rsid w:val="39B6763B"/>
    <w:rsid w:val="39F871AB"/>
    <w:rsid w:val="3A063F42"/>
    <w:rsid w:val="3A906D37"/>
    <w:rsid w:val="3AB657F5"/>
    <w:rsid w:val="3ADB0E11"/>
    <w:rsid w:val="3AE657AF"/>
    <w:rsid w:val="3AE855C6"/>
    <w:rsid w:val="3AFF66D9"/>
    <w:rsid w:val="3B0768D4"/>
    <w:rsid w:val="3B3E2912"/>
    <w:rsid w:val="3B8C09F7"/>
    <w:rsid w:val="3BA77DEB"/>
    <w:rsid w:val="3BC95410"/>
    <w:rsid w:val="3BED6435"/>
    <w:rsid w:val="3C00289B"/>
    <w:rsid w:val="3C045F86"/>
    <w:rsid w:val="3C0A7E90"/>
    <w:rsid w:val="3C654D26"/>
    <w:rsid w:val="3C7C6EA9"/>
    <w:rsid w:val="3CA80C93"/>
    <w:rsid w:val="3CCD3451"/>
    <w:rsid w:val="3CFB64A2"/>
    <w:rsid w:val="3D057D27"/>
    <w:rsid w:val="3D1A38B7"/>
    <w:rsid w:val="3D4F2725"/>
    <w:rsid w:val="3D5A4F7A"/>
    <w:rsid w:val="3D924493"/>
    <w:rsid w:val="3D9918A0"/>
    <w:rsid w:val="3DB05C42"/>
    <w:rsid w:val="3DB83B41"/>
    <w:rsid w:val="3DC448E2"/>
    <w:rsid w:val="3DDF0D0F"/>
    <w:rsid w:val="3E025A4C"/>
    <w:rsid w:val="3E442FE5"/>
    <w:rsid w:val="3EB934EC"/>
    <w:rsid w:val="3EC26D84"/>
    <w:rsid w:val="3EC93DFE"/>
    <w:rsid w:val="3EE427BB"/>
    <w:rsid w:val="3F395AC9"/>
    <w:rsid w:val="3F515316"/>
    <w:rsid w:val="3F5D0CAE"/>
    <w:rsid w:val="3F6C179B"/>
    <w:rsid w:val="3F74685E"/>
    <w:rsid w:val="401279AA"/>
    <w:rsid w:val="4013542C"/>
    <w:rsid w:val="401541B2"/>
    <w:rsid w:val="402121C3"/>
    <w:rsid w:val="40372168"/>
    <w:rsid w:val="403B0B6F"/>
    <w:rsid w:val="404A3E0E"/>
    <w:rsid w:val="4050476D"/>
    <w:rsid w:val="405939A2"/>
    <w:rsid w:val="407F10F1"/>
    <w:rsid w:val="410C3445"/>
    <w:rsid w:val="413A2C90"/>
    <w:rsid w:val="41595743"/>
    <w:rsid w:val="41C565DC"/>
    <w:rsid w:val="41E62065"/>
    <w:rsid w:val="41FD4053"/>
    <w:rsid w:val="41FF52A4"/>
    <w:rsid w:val="420B5567"/>
    <w:rsid w:val="423B2BA7"/>
    <w:rsid w:val="42BF630F"/>
    <w:rsid w:val="42D11AAC"/>
    <w:rsid w:val="42E17B48"/>
    <w:rsid w:val="430D3E90"/>
    <w:rsid w:val="432C495E"/>
    <w:rsid w:val="43466002"/>
    <w:rsid w:val="43746B4B"/>
    <w:rsid w:val="43842BD5"/>
    <w:rsid w:val="438F69E7"/>
    <w:rsid w:val="439E597D"/>
    <w:rsid w:val="44043123"/>
    <w:rsid w:val="4469414C"/>
    <w:rsid w:val="448736FC"/>
    <w:rsid w:val="454959B9"/>
    <w:rsid w:val="45B3147A"/>
    <w:rsid w:val="45BF6246"/>
    <w:rsid w:val="45D64F44"/>
    <w:rsid w:val="45E745BD"/>
    <w:rsid w:val="46B53D11"/>
    <w:rsid w:val="46C3230B"/>
    <w:rsid w:val="47432CBC"/>
    <w:rsid w:val="47547995"/>
    <w:rsid w:val="47C8394E"/>
    <w:rsid w:val="48436697"/>
    <w:rsid w:val="484C2B2E"/>
    <w:rsid w:val="48DB5895"/>
    <w:rsid w:val="4902586B"/>
    <w:rsid w:val="4A2A2FB8"/>
    <w:rsid w:val="4A4D5AF6"/>
    <w:rsid w:val="4A5E4824"/>
    <w:rsid w:val="4A753438"/>
    <w:rsid w:val="4A7C4FC1"/>
    <w:rsid w:val="4AD41253"/>
    <w:rsid w:val="4AFC4053"/>
    <w:rsid w:val="4B236A53"/>
    <w:rsid w:val="4BB3503D"/>
    <w:rsid w:val="4C0229D6"/>
    <w:rsid w:val="4C28087F"/>
    <w:rsid w:val="4C2C1484"/>
    <w:rsid w:val="4C5B7DD5"/>
    <w:rsid w:val="4C702D46"/>
    <w:rsid w:val="4CEA2B3C"/>
    <w:rsid w:val="4CEB1448"/>
    <w:rsid w:val="4D2000AE"/>
    <w:rsid w:val="4D4E37D1"/>
    <w:rsid w:val="4D8465BE"/>
    <w:rsid w:val="4D8D5BC8"/>
    <w:rsid w:val="4DB30E59"/>
    <w:rsid w:val="4DB76A0C"/>
    <w:rsid w:val="4E4A5082"/>
    <w:rsid w:val="4E4E21D5"/>
    <w:rsid w:val="4E904307"/>
    <w:rsid w:val="4EC97B4E"/>
    <w:rsid w:val="4EDA10ED"/>
    <w:rsid w:val="4F1D0E15"/>
    <w:rsid w:val="4F4C0128"/>
    <w:rsid w:val="4F524293"/>
    <w:rsid w:val="4F760F6C"/>
    <w:rsid w:val="506476DE"/>
    <w:rsid w:val="507B081A"/>
    <w:rsid w:val="5080141E"/>
    <w:rsid w:val="50A660E5"/>
    <w:rsid w:val="51110D0D"/>
    <w:rsid w:val="51181E1A"/>
    <w:rsid w:val="51457EE2"/>
    <w:rsid w:val="51560DFB"/>
    <w:rsid w:val="5182352C"/>
    <w:rsid w:val="519B2E6F"/>
    <w:rsid w:val="51AC310A"/>
    <w:rsid w:val="51C407B0"/>
    <w:rsid w:val="51FF2B94"/>
    <w:rsid w:val="52711BCE"/>
    <w:rsid w:val="5298788F"/>
    <w:rsid w:val="52A87B2A"/>
    <w:rsid w:val="52EC1518"/>
    <w:rsid w:val="53005FBA"/>
    <w:rsid w:val="53442347"/>
    <w:rsid w:val="5359794D"/>
    <w:rsid w:val="536227DB"/>
    <w:rsid w:val="541473D5"/>
    <w:rsid w:val="54540E6A"/>
    <w:rsid w:val="549362AB"/>
    <w:rsid w:val="54AC72FA"/>
    <w:rsid w:val="54E725D7"/>
    <w:rsid w:val="551556A5"/>
    <w:rsid w:val="55211993"/>
    <w:rsid w:val="55CC73D2"/>
    <w:rsid w:val="55E737FF"/>
    <w:rsid w:val="55EA4783"/>
    <w:rsid w:val="562D06F0"/>
    <w:rsid w:val="56474B1D"/>
    <w:rsid w:val="567468E6"/>
    <w:rsid w:val="567D5EF0"/>
    <w:rsid w:val="56B476CF"/>
    <w:rsid w:val="56CC14F3"/>
    <w:rsid w:val="57101FE7"/>
    <w:rsid w:val="572B6727"/>
    <w:rsid w:val="573C4296"/>
    <w:rsid w:val="577439E7"/>
    <w:rsid w:val="58090EFA"/>
    <w:rsid w:val="58237526"/>
    <w:rsid w:val="5843365E"/>
    <w:rsid w:val="5860738B"/>
    <w:rsid w:val="586C14A2"/>
    <w:rsid w:val="587F143B"/>
    <w:rsid w:val="58C468D6"/>
    <w:rsid w:val="58E41EE4"/>
    <w:rsid w:val="58E8044C"/>
    <w:rsid w:val="58EB2CD9"/>
    <w:rsid w:val="59051FA1"/>
    <w:rsid w:val="591D6844"/>
    <w:rsid w:val="597D3E86"/>
    <w:rsid w:val="59870472"/>
    <w:rsid w:val="5999038C"/>
    <w:rsid w:val="59B041F4"/>
    <w:rsid w:val="59B731BF"/>
    <w:rsid w:val="59E91410"/>
    <w:rsid w:val="5A176A5C"/>
    <w:rsid w:val="5A685562"/>
    <w:rsid w:val="5A6A2C63"/>
    <w:rsid w:val="5A6D569C"/>
    <w:rsid w:val="5A897C95"/>
    <w:rsid w:val="5ACE64B5"/>
    <w:rsid w:val="5AD34C11"/>
    <w:rsid w:val="5B237E93"/>
    <w:rsid w:val="5B251198"/>
    <w:rsid w:val="5B813AB0"/>
    <w:rsid w:val="5BBC4B8E"/>
    <w:rsid w:val="5BC2524E"/>
    <w:rsid w:val="5C0A6E8C"/>
    <w:rsid w:val="5C487FF6"/>
    <w:rsid w:val="5C8567D6"/>
    <w:rsid w:val="5C890A5F"/>
    <w:rsid w:val="5CAB6A15"/>
    <w:rsid w:val="5CAF4C7A"/>
    <w:rsid w:val="5CE53377"/>
    <w:rsid w:val="5D082632"/>
    <w:rsid w:val="5D2972E4"/>
    <w:rsid w:val="5D3430F6"/>
    <w:rsid w:val="5D5B0DB7"/>
    <w:rsid w:val="5D882B80"/>
    <w:rsid w:val="5DB15F43"/>
    <w:rsid w:val="5DB31446"/>
    <w:rsid w:val="5DF70C36"/>
    <w:rsid w:val="5E325597"/>
    <w:rsid w:val="5E51004B"/>
    <w:rsid w:val="5EA42C40"/>
    <w:rsid w:val="5EB1716B"/>
    <w:rsid w:val="5EE62ABD"/>
    <w:rsid w:val="5F32513A"/>
    <w:rsid w:val="5F442784"/>
    <w:rsid w:val="5F531190"/>
    <w:rsid w:val="5F7601AD"/>
    <w:rsid w:val="5F80653E"/>
    <w:rsid w:val="5F983BE5"/>
    <w:rsid w:val="5F9B4B6A"/>
    <w:rsid w:val="60333AA3"/>
    <w:rsid w:val="60420D4A"/>
    <w:rsid w:val="604B6F0C"/>
    <w:rsid w:val="605B25A3"/>
    <w:rsid w:val="607B1C59"/>
    <w:rsid w:val="60BF5BC6"/>
    <w:rsid w:val="61997103"/>
    <w:rsid w:val="61CB34F0"/>
    <w:rsid w:val="61DC639E"/>
    <w:rsid w:val="62074C63"/>
    <w:rsid w:val="62340FAB"/>
    <w:rsid w:val="62636276"/>
    <w:rsid w:val="62845E29"/>
    <w:rsid w:val="62C83A1C"/>
    <w:rsid w:val="62E70A4E"/>
    <w:rsid w:val="632905BE"/>
    <w:rsid w:val="632A3AC1"/>
    <w:rsid w:val="63E23270"/>
    <w:rsid w:val="63F334B2"/>
    <w:rsid w:val="642A5BE2"/>
    <w:rsid w:val="64702AD3"/>
    <w:rsid w:val="64C03B57"/>
    <w:rsid w:val="64C729AB"/>
    <w:rsid w:val="64DF440C"/>
    <w:rsid w:val="6506674F"/>
    <w:rsid w:val="659473B3"/>
    <w:rsid w:val="65982D84"/>
    <w:rsid w:val="65AC02DD"/>
    <w:rsid w:val="65D15203"/>
    <w:rsid w:val="65D35F9E"/>
    <w:rsid w:val="65DF3FAF"/>
    <w:rsid w:val="663D1DCA"/>
    <w:rsid w:val="664B10E0"/>
    <w:rsid w:val="665B137A"/>
    <w:rsid w:val="665C6DFC"/>
    <w:rsid w:val="67246844"/>
    <w:rsid w:val="6784006D"/>
    <w:rsid w:val="67D740EA"/>
    <w:rsid w:val="67DD1876"/>
    <w:rsid w:val="67F72420"/>
    <w:rsid w:val="67FA55A3"/>
    <w:rsid w:val="67FF52AE"/>
    <w:rsid w:val="68156434"/>
    <w:rsid w:val="683C1890"/>
    <w:rsid w:val="684C02E8"/>
    <w:rsid w:val="685D7846"/>
    <w:rsid w:val="689A15C2"/>
    <w:rsid w:val="689E60B1"/>
    <w:rsid w:val="68B86C5B"/>
    <w:rsid w:val="68C72E5C"/>
    <w:rsid w:val="68FE51D1"/>
    <w:rsid w:val="690E5D63"/>
    <w:rsid w:val="69126D3C"/>
    <w:rsid w:val="691C697F"/>
    <w:rsid w:val="69341E28"/>
    <w:rsid w:val="6942333C"/>
    <w:rsid w:val="6979283D"/>
    <w:rsid w:val="69EC15D6"/>
    <w:rsid w:val="69ED1256"/>
    <w:rsid w:val="6A1C6CCD"/>
    <w:rsid w:val="6A791671"/>
    <w:rsid w:val="6A906F5C"/>
    <w:rsid w:val="6A9774F1"/>
    <w:rsid w:val="6A9816EF"/>
    <w:rsid w:val="6AA32F74"/>
    <w:rsid w:val="6B0E475E"/>
    <w:rsid w:val="6B28575B"/>
    <w:rsid w:val="6B290FDE"/>
    <w:rsid w:val="6B2E2EE7"/>
    <w:rsid w:val="6B52597B"/>
    <w:rsid w:val="6B6433C1"/>
    <w:rsid w:val="6B8A44FA"/>
    <w:rsid w:val="6B9F0C1C"/>
    <w:rsid w:val="6BA40927"/>
    <w:rsid w:val="6C044CC7"/>
    <w:rsid w:val="6C442A2F"/>
    <w:rsid w:val="6C6715A1"/>
    <w:rsid w:val="6CA70812"/>
    <w:rsid w:val="6CA901D5"/>
    <w:rsid w:val="6CC56480"/>
    <w:rsid w:val="6CCD3851"/>
    <w:rsid w:val="6D181BF5"/>
    <w:rsid w:val="6D1B0BCA"/>
    <w:rsid w:val="6D4B6C22"/>
    <w:rsid w:val="6D9B51DF"/>
    <w:rsid w:val="6D9F63E6"/>
    <w:rsid w:val="6DF67E77"/>
    <w:rsid w:val="6E004CDE"/>
    <w:rsid w:val="6E5F07A0"/>
    <w:rsid w:val="6E6D5537"/>
    <w:rsid w:val="6E855CE3"/>
    <w:rsid w:val="6E8924A2"/>
    <w:rsid w:val="6E9B2B89"/>
    <w:rsid w:val="6EA72219"/>
    <w:rsid w:val="6EB940DD"/>
    <w:rsid w:val="6ED177DA"/>
    <w:rsid w:val="6F0270B0"/>
    <w:rsid w:val="6F2936EC"/>
    <w:rsid w:val="6F2B25BB"/>
    <w:rsid w:val="6F410D93"/>
    <w:rsid w:val="6F525FD1"/>
    <w:rsid w:val="6F6E095D"/>
    <w:rsid w:val="6F842B01"/>
    <w:rsid w:val="6F864FFB"/>
    <w:rsid w:val="6F891F1F"/>
    <w:rsid w:val="6F8F6914"/>
    <w:rsid w:val="700C7BA4"/>
    <w:rsid w:val="701B050C"/>
    <w:rsid w:val="70A367DC"/>
    <w:rsid w:val="70AE44E2"/>
    <w:rsid w:val="70F41A5E"/>
    <w:rsid w:val="710D040A"/>
    <w:rsid w:val="71534FFB"/>
    <w:rsid w:val="71573D01"/>
    <w:rsid w:val="71632014"/>
    <w:rsid w:val="722D1F3C"/>
    <w:rsid w:val="7256644F"/>
    <w:rsid w:val="725B7707"/>
    <w:rsid w:val="726178FD"/>
    <w:rsid w:val="729D3EF8"/>
    <w:rsid w:val="72E21289"/>
    <w:rsid w:val="72E42943"/>
    <w:rsid w:val="72E67C90"/>
    <w:rsid w:val="73391AF6"/>
    <w:rsid w:val="7388529A"/>
    <w:rsid w:val="73F80DD1"/>
    <w:rsid w:val="74A71E6F"/>
    <w:rsid w:val="74D900BF"/>
    <w:rsid w:val="74F344EC"/>
    <w:rsid w:val="756E3E36"/>
    <w:rsid w:val="75A40A8D"/>
    <w:rsid w:val="75D46B08"/>
    <w:rsid w:val="76074499"/>
    <w:rsid w:val="76392605"/>
    <w:rsid w:val="76835EFD"/>
    <w:rsid w:val="768B0D8B"/>
    <w:rsid w:val="768C47A9"/>
    <w:rsid w:val="76D44545"/>
    <w:rsid w:val="76ED0B18"/>
    <w:rsid w:val="77E67D42"/>
    <w:rsid w:val="782E17BB"/>
    <w:rsid w:val="784635DF"/>
    <w:rsid w:val="78B75E9C"/>
    <w:rsid w:val="78C054A7"/>
    <w:rsid w:val="78D750CC"/>
    <w:rsid w:val="78F61204"/>
    <w:rsid w:val="79055F9C"/>
    <w:rsid w:val="791F3245"/>
    <w:rsid w:val="79534D6A"/>
    <w:rsid w:val="798E5BBC"/>
    <w:rsid w:val="79956784"/>
    <w:rsid w:val="79CB6D72"/>
    <w:rsid w:val="79D83D75"/>
    <w:rsid w:val="79F26B1E"/>
    <w:rsid w:val="7A1712DC"/>
    <w:rsid w:val="7A9C4DB8"/>
    <w:rsid w:val="7AB26F5C"/>
    <w:rsid w:val="7AC548F7"/>
    <w:rsid w:val="7AFD71B8"/>
    <w:rsid w:val="7B0C08EF"/>
    <w:rsid w:val="7B3460AA"/>
    <w:rsid w:val="7B3906A2"/>
    <w:rsid w:val="7B551FE8"/>
    <w:rsid w:val="7B5909EE"/>
    <w:rsid w:val="7B7B390E"/>
    <w:rsid w:val="7C043085"/>
    <w:rsid w:val="7C1D6097"/>
    <w:rsid w:val="7C3368EC"/>
    <w:rsid w:val="7C47023C"/>
    <w:rsid w:val="7C6C17B0"/>
    <w:rsid w:val="7C6E4CB3"/>
    <w:rsid w:val="7C99137B"/>
    <w:rsid w:val="7CA14209"/>
    <w:rsid w:val="7CA3770C"/>
    <w:rsid w:val="7CB2799D"/>
    <w:rsid w:val="7CC173D8"/>
    <w:rsid w:val="7D090E26"/>
    <w:rsid w:val="7D1A4DCC"/>
    <w:rsid w:val="7D202558"/>
    <w:rsid w:val="7D726ADF"/>
    <w:rsid w:val="7D741FE3"/>
    <w:rsid w:val="7DFD5EAC"/>
    <w:rsid w:val="7E34331A"/>
    <w:rsid w:val="7E4E3EC4"/>
    <w:rsid w:val="7E903A34"/>
    <w:rsid w:val="7E9A6542"/>
    <w:rsid w:val="7EA34C53"/>
    <w:rsid w:val="7EEB7226"/>
    <w:rsid w:val="7F950142"/>
    <w:rsid w:val="7F9E4AEB"/>
    <w:rsid w:val="7FB43A62"/>
    <w:rsid w:val="7FCD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qFormat/>
    <w:uiPriority w:val="0"/>
    <w:pPr>
      <w:autoSpaceDE w:val="0"/>
      <w:autoSpaceDN w:val="0"/>
      <w:jc w:val="left"/>
    </w:pPr>
    <w:rPr>
      <w:rFonts w:hint="eastAsia" w:ascii="Arial Unicode MS" w:hAnsi="Arial Unicode MS" w:eastAsia="Arial Unicode MS" w:cs="Times New Roman"/>
      <w:kern w:val="0"/>
      <w:sz w:val="30"/>
      <w:szCs w:val="30"/>
    </w:rPr>
  </w:style>
  <w:style w:type="paragraph" w:styleId="5">
    <w:name w:val="Balloon Text"/>
    <w:basedOn w:val="1"/>
    <w:link w:val="3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rFonts w:cs="Times New Roman"/>
      <w:kern w:val="0"/>
      <w:sz w:val="24"/>
    </w:rPr>
  </w:style>
  <w:style w:type="table" w:styleId="10">
    <w:name w:val="Table Grid"/>
    <w:basedOn w:val="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yperlink"/>
    <w:basedOn w:val="11"/>
    <w:qFormat/>
    <w:uiPriority w:val="0"/>
    <w:rPr>
      <w:color w:val="0000FF"/>
      <w:u w:val="none"/>
    </w:rPr>
  </w:style>
  <w:style w:type="character" w:styleId="17">
    <w:name w:val="HTML Code"/>
    <w:basedOn w:val="11"/>
    <w:qFormat/>
    <w:uiPriority w:val="0"/>
    <w:rPr>
      <w:rFonts w:ascii="Courier New" w:hAnsi="Courier New"/>
      <w:sz w:val="12"/>
      <w:szCs w:val="12"/>
      <w:shd w:val="clear" w:color="auto" w:fill="EEEEEE"/>
    </w:rPr>
  </w:style>
  <w:style w:type="paragraph" w:customStyle="1" w:styleId="18">
    <w:name w:val="Body text|2"/>
    <w:basedOn w:val="1"/>
    <w:link w:val="27"/>
    <w:qFormat/>
    <w:uiPriority w:val="0"/>
    <w:pPr>
      <w:shd w:val="clear" w:color="auto" w:fill="FFFFFF"/>
      <w:spacing w:after="280" w:line="300" w:lineRule="exact"/>
      <w:jc w:val="center"/>
    </w:pPr>
    <w:rPr>
      <w:rFonts w:ascii="PMingLiU" w:hAnsi="PMingLiU" w:eastAsia="PMingLiU" w:cs="PMingLiU"/>
      <w:spacing w:val="60"/>
      <w:sz w:val="30"/>
      <w:szCs w:val="30"/>
    </w:rPr>
  </w:style>
  <w:style w:type="paragraph" w:customStyle="1" w:styleId="19">
    <w:name w:val="msolistparagraph"/>
    <w:basedOn w:val="1"/>
    <w:qFormat/>
    <w:uiPriority w:val="0"/>
    <w:pPr>
      <w:autoSpaceDE w:val="0"/>
      <w:autoSpaceDN w:val="0"/>
      <w:spacing w:line="466" w:lineRule="exact"/>
      <w:ind w:left="1279" w:hanging="374"/>
      <w:jc w:val="left"/>
    </w:pPr>
    <w:rPr>
      <w:rFonts w:hint="eastAsia" w:ascii="方正兰亭超细黑简体" w:hAnsi="方正兰亭超细黑简体" w:eastAsia="方正兰亭超细黑简体" w:cs="Times New Roman"/>
      <w:kern w:val="0"/>
      <w:sz w:val="22"/>
    </w:rPr>
  </w:style>
  <w:style w:type="paragraph" w:customStyle="1" w:styleId="20">
    <w:name w:val="Table Paragraph"/>
    <w:basedOn w:val="1"/>
    <w:qFormat/>
    <w:uiPriority w:val="0"/>
    <w:pPr>
      <w:autoSpaceDE w:val="0"/>
      <w:autoSpaceDN w:val="0"/>
      <w:jc w:val="left"/>
    </w:pPr>
    <w:rPr>
      <w:rFonts w:hint="eastAsia" w:ascii="宋体" w:hAnsi="宋体" w:cs="Times New Roman"/>
      <w:kern w:val="0"/>
      <w:sz w:val="22"/>
    </w:rPr>
  </w:style>
  <w:style w:type="character" w:customStyle="1" w:styleId="21">
    <w:name w:val="adsubtext"/>
    <w:basedOn w:val="11"/>
    <w:qFormat/>
    <w:uiPriority w:val="0"/>
    <w:rPr>
      <w:color w:val="999999"/>
      <w:sz w:val="12"/>
      <w:szCs w:val="12"/>
    </w:rPr>
  </w:style>
  <w:style w:type="character" w:customStyle="1" w:styleId="22">
    <w:name w:val="subtips"/>
    <w:basedOn w:val="11"/>
    <w:qFormat/>
    <w:uiPriority w:val="0"/>
    <w:rPr>
      <w:sz w:val="8"/>
      <w:szCs w:val="8"/>
    </w:rPr>
  </w:style>
  <w:style w:type="character" w:customStyle="1" w:styleId="23">
    <w:name w:val="ad-cards-btn"/>
    <w:basedOn w:val="11"/>
    <w:qFormat/>
    <w:uiPriority w:val="0"/>
    <w:rPr>
      <w:color w:val="FFFFFF"/>
      <w:sz w:val="14"/>
      <w:szCs w:val="14"/>
      <w:u w:val="none"/>
    </w:rPr>
  </w:style>
  <w:style w:type="character" w:customStyle="1" w:styleId="24">
    <w:name w:val="正文文本 字符"/>
    <w:basedOn w:val="11"/>
    <w:link w:val="4"/>
    <w:qFormat/>
    <w:uiPriority w:val="0"/>
    <w:rPr>
      <w:rFonts w:hint="eastAsia" w:ascii="Arial Unicode MS" w:hAnsi="Arial Unicode MS" w:eastAsia="Arial Unicode MS" w:cs="Arial Unicode MS"/>
      <w:sz w:val="30"/>
      <w:szCs w:val="30"/>
      <w:lang w:val="zh-CN" w:bidi="zh-CN"/>
    </w:rPr>
  </w:style>
  <w:style w:type="character" w:customStyle="1" w:styleId="25">
    <w:name w:val="order-tips"/>
    <w:basedOn w:val="11"/>
    <w:qFormat/>
    <w:uiPriority w:val="0"/>
    <w:rPr>
      <w:color w:val="FFC3A3"/>
    </w:rPr>
  </w:style>
  <w:style w:type="character" w:customStyle="1" w:styleId="26">
    <w:name w:val="font31"/>
    <w:basedOn w:val="11"/>
    <w:qFormat/>
    <w:uiPriority w:val="0"/>
    <w:rPr>
      <w:rFonts w:hint="default" w:ascii="Times New Roman" w:hAnsi="Times New Roman" w:cs="Times New Roman"/>
      <w:color w:val="000000"/>
      <w:sz w:val="24"/>
      <w:szCs w:val="24"/>
      <w:u w:val="none"/>
    </w:rPr>
  </w:style>
  <w:style w:type="character" w:customStyle="1" w:styleId="27">
    <w:name w:val="Body text|2_"/>
    <w:basedOn w:val="11"/>
    <w:link w:val="18"/>
    <w:qFormat/>
    <w:uiPriority w:val="0"/>
    <w:rPr>
      <w:rFonts w:ascii="PMingLiU" w:hAnsi="PMingLiU" w:eastAsia="PMingLiU" w:cs="PMingLiU"/>
      <w:spacing w:val="60"/>
      <w:sz w:val="30"/>
      <w:szCs w:val="30"/>
      <w:shd w:val="clear" w:color="auto" w:fill="FFFFFF"/>
    </w:rPr>
  </w:style>
  <w:style w:type="character" w:customStyle="1" w:styleId="28">
    <w:name w:val="font21"/>
    <w:basedOn w:val="11"/>
    <w:qFormat/>
    <w:uiPriority w:val="0"/>
    <w:rPr>
      <w:rFonts w:hint="default" w:ascii="Times New Roman" w:hAnsi="Times New Roman" w:cs="Times New Roman"/>
      <w:color w:val="000000"/>
      <w:sz w:val="24"/>
      <w:szCs w:val="24"/>
      <w:u w:val="none"/>
    </w:rPr>
  </w:style>
  <w:style w:type="character" w:customStyle="1" w:styleId="29">
    <w:name w:val="admaintext"/>
    <w:basedOn w:val="11"/>
    <w:qFormat/>
    <w:uiPriority w:val="0"/>
    <w:rPr>
      <w:sz w:val="17"/>
      <w:szCs w:val="17"/>
    </w:rPr>
  </w:style>
  <w:style w:type="character" w:customStyle="1" w:styleId="30">
    <w:name w:val="font11"/>
    <w:basedOn w:val="11"/>
    <w:qFormat/>
    <w:uiPriority w:val="0"/>
    <w:rPr>
      <w:rFonts w:hint="default" w:ascii="方正仿宋简体" w:hAnsi="方正仿宋简体" w:eastAsia="方正仿宋简体" w:cs="方正仿宋简体"/>
      <w:color w:val="000000"/>
      <w:sz w:val="24"/>
      <w:szCs w:val="24"/>
      <w:u w:val="none"/>
    </w:rPr>
  </w:style>
  <w:style w:type="character" w:customStyle="1" w:styleId="31">
    <w:name w:val="showmoredetail"/>
    <w:basedOn w:val="11"/>
    <w:qFormat/>
    <w:uiPriority w:val="0"/>
    <w:rPr>
      <w:color w:val="FF6D2D"/>
    </w:rPr>
  </w:style>
  <w:style w:type="character" w:customStyle="1" w:styleId="32">
    <w:name w:val="Body text|2 + MingLiU"/>
    <w:basedOn w:val="27"/>
    <w:qFormat/>
    <w:uiPriority w:val="0"/>
    <w:rPr>
      <w:rFonts w:ascii="MingLiU" w:hAnsi="MingLiU" w:eastAsia="MingLiU" w:cs="MingLiU"/>
      <w:color w:val="000000"/>
      <w:spacing w:val="0"/>
      <w:w w:val="100"/>
      <w:position w:val="0"/>
      <w:sz w:val="28"/>
      <w:szCs w:val="28"/>
      <w:shd w:val="clear" w:color="auto" w:fill="FFFFFF"/>
      <w:lang w:val="zh-CN" w:eastAsia="zh-CN" w:bidi="zh-CN"/>
    </w:rPr>
  </w:style>
  <w:style w:type="character" w:customStyle="1" w:styleId="33">
    <w:name w:val="批注框文本 字符"/>
    <w:basedOn w:val="11"/>
    <w:link w:val="5"/>
    <w:qFormat/>
    <w:uiPriority w:val="0"/>
    <w:rPr>
      <w:rFonts w:cs="宋体"/>
      <w:kern w:val="2"/>
      <w:sz w:val="18"/>
      <w:szCs w:val="18"/>
    </w:rPr>
  </w:style>
  <w:style w:type="character" w:customStyle="1" w:styleId="34">
    <w:name w:val="font41"/>
    <w:basedOn w:val="11"/>
    <w:qFormat/>
    <w:uiPriority w:val="0"/>
    <w:rPr>
      <w:rFonts w:ascii="font-weight : 700" w:hAnsi="font-weight : 700" w:eastAsia="font-weight : 700" w:cs="font-weight : 700"/>
      <w:color w:val="000000"/>
      <w:sz w:val="20"/>
      <w:szCs w:val="20"/>
      <w:u w:val="none"/>
    </w:rPr>
  </w:style>
  <w:style w:type="character" w:customStyle="1" w:styleId="35">
    <w:name w:val="maintitle"/>
    <w:basedOn w:val="11"/>
    <w:qFormat/>
    <w:uiPriority w:val="0"/>
  </w:style>
  <w:style w:type="character" w:customStyle="1" w:styleId="36">
    <w:name w:val="font01"/>
    <w:basedOn w:val="11"/>
    <w:qFormat/>
    <w:uiPriority w:val="0"/>
    <w:rPr>
      <w:rFonts w:ascii="方正楷体简体" w:hAnsi="方正楷体简体" w:eastAsia="方正楷体简体" w:cs="方正楷体简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26</Pages>
  <Words>10259</Words>
  <Characters>11299</Characters>
  <Lines>115</Lines>
  <Paragraphs>32</Paragraphs>
  <TotalTime>7</TotalTime>
  <ScaleCrop>false</ScaleCrop>
  <LinksUpToDate>false</LinksUpToDate>
  <CharactersWithSpaces>11714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2018-07-25T06:25:00Z</dcterms:created>
  <dc:creator>admin</dc:creator>
  <cp:lastModifiedBy>pleaseshock</cp:lastModifiedBy>
  <cp:lastPrinted>2020-02-19T02:39:00Z</cp:lastPrinted>
  <dcterms:modified xsi:type="dcterms:W3CDTF">2020-02-19T10:49:10Z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