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高校校级学生会、研究生会章程核准指引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说明：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为指导和规范我省普通高等学校校级学生会、研究生会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以下简称“学生会”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章程建设，推动学生会制度化规范化发展，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根据《关于进一步加强高校学生会组织章程建设工作的通知》（中青办联发〔2017〕8号）和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《关于推动高校学生会（研究生会）深化改革的若干意见》（中青联发〔2019〕9号）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等有关规定，结合我省工作实际，省学联秘书处在原有基础上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修订了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《高校校级学生会、研究生会章程核准指引（试行）》，以供全省各高校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校级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学生会参考使用。文档定有疏漏或者可斟酌之处，敬请全省同仁批评指正，以便及时修改完善。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z w:val="32"/>
          <w:szCs w:val="32"/>
          <w:lang w:val="en-US" w:eastAsia="zh-CN"/>
        </w:rPr>
        <w:t>章程简介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章程是学生会履行职能的基本准则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章程用语应当准确、简洁、规范，条文内容应当明确、具体，具有可操作性。各高校学生会要以召开学生代表大会为契机，起草（修订）章程；学生会要坚持依法依章程开展工作，并以章程为准则，全面清理学生会各项规章制度、管理文件，对不符合章程、在章程中没有依据的，不适应学生会改革发展实践要求的，要及时予以废止或修改；对保留的文件要进行系统整合，形成以章程为核心的层次清晰、内容规范的制度体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章程起草（修订）、核准程序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成立章程起草（修订）小组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学生会应当按照民主、公开的原则，成立章程起草（修订）小组开展章程的起草（修订）工作。学生会起草（修订）章程，应深入研究分析当前工作的问题与挑战，广泛听取学校师生代表的意见，使章程的起草（修订）成为学生会凝聚共识、改革创新、规范发展的过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章程核准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章程草案（修订案）应当经校团委核定后形成章程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核准申请书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（详细见附件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）和章程核准稿（模板详细见附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件2）报上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级学联秘书处核准。核准单位应当自收到核准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申请1个月内完成审核。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学生会章程草案（修订案）经上级学联秘书处核准后须报学校党委审定，党委审定后由学生代表大会审议通过。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除中山大学学生会和华南理工大学学生会，我省所有高校学生会的章程由省学联秘书处核准。</w:t>
      </w:r>
      <w:r>
        <w:rPr>
          <w:rFonts w:hint="eastAsia" w:ascii="Times New Roman" w:hAnsi="Times New Roman" w:eastAsia="方正仿宋_GBK"/>
          <w:sz w:val="32"/>
          <w:szCs w:val="32"/>
        </w:rPr>
        <w:t>报送方式包括发送电子版材料和寄送纸质版材料，电子版材料包括可编辑的Word文件和盖章扫描版PDF文件，邮件命名为“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章程核准</w:t>
      </w:r>
      <w:r>
        <w:rPr>
          <w:rFonts w:hint="eastAsia" w:ascii="Times New Roman" w:hAnsi="Times New Roman" w:eastAsia="方正仿宋_GBK"/>
          <w:sz w:val="32"/>
          <w:szCs w:val="32"/>
        </w:rPr>
        <w:t>+联系人及联系方式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省学联秘书处联系电话：020-87195615，联系地址：广州市越秀区寺贝通津一号大院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工作邮箱：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</w:rPr>
        <w:t>xuelian@gdcyl.org</w:t>
      </w:r>
      <w:r>
        <w:rPr>
          <w:rFonts w:hint="eastAsia" w:ascii="Times New Roman" w:hAnsi="Times New Roman" w:eastAsia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〈学校全称〉学生会章程核准申请书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16" w:leftChars="760" w:right="0" w:rightChars="0" w:hanging="320" w:hanging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〈学校全称〉学生会章程核准稿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br w:type="page"/>
      </w:r>
    </w:p>
    <w:p>
      <w:pPr>
        <w:widowControl/>
        <w:spacing w:line="72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〈学校全称〉学生会章程核准申请书</w:t>
      </w: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章程起草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（修订）说明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对章程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起草（修订）程序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主要内容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的说明，建议控制在500字以内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）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  <w:r>
              <w:rPr>
                <w:rStyle w:val="7"/>
                <w:rFonts w:hint="eastAsia" w:ascii="方正黑体_GBK" w:hAnsi="方正黑体_GBK" w:eastAsia="方正黑体_GBK" w:cs="方正黑体_GBK"/>
                <w:sz w:val="32"/>
                <w:szCs w:val="32"/>
              </w:rPr>
              <w:footnoteReference w:id="0"/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团委公章）</w:t>
            </w:r>
          </w:p>
          <w:p>
            <w:pPr>
              <w:widowControl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省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学联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秘书处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（省学联秘书处公章）</w:t>
            </w: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校级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党委</w:t>
            </w:r>
          </w:p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核准意见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（校级党委公章）</w:t>
            </w:r>
          </w:p>
          <w:p>
            <w:pPr>
              <w:spacing w:line="560" w:lineRule="exact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方正楷体_GBK" w:hAnsi="方正楷体_GBK" w:eastAsia="方正黑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〈学校全称〉学生会章程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核准稿</w:t>
      </w:r>
      <w:r>
        <w:rPr>
          <w:rStyle w:val="7"/>
          <w:rFonts w:hint="eastAsia" w:ascii="方正小标宋_GBK" w:hAnsi="方正小标宋_GBK" w:eastAsia="方正小标宋_GBK" w:cs="方正小标宋_GBK"/>
          <w:sz w:val="44"/>
          <w:szCs w:val="44"/>
        </w:rPr>
        <w:footnoteReference w:id="1"/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  <w:bookmarkStart w:id="0" w:name="_Toc15364_WPSOffice_Level1"/>
      <w:bookmarkStart w:id="1" w:name="_Toc25105_WPSOffice_Level1"/>
      <w:bookmarkStart w:id="2" w:name="_Hlk504487178"/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第一章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sz w:val="32"/>
          <w:szCs w:val="32"/>
        </w:rPr>
        <w:t>总则</w:t>
      </w:r>
      <w:bookmarkEnd w:id="0"/>
      <w:bookmarkEnd w:id="1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包括学生会的性质、宗旨、基本任务等内容。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是在</w:t>
      </w:r>
      <w:r>
        <w:rPr>
          <w:rFonts w:ascii="Times New Roman" w:hAnsi="Times New Roman" w:eastAsia="方正仿宋_GBK"/>
          <w:sz w:val="32"/>
          <w:szCs w:val="32"/>
        </w:rPr>
        <w:t>〈</w:t>
      </w:r>
      <w:r>
        <w:rPr>
          <w:rFonts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党委全称</w:t>
      </w:r>
      <w:r>
        <w:rPr>
          <w:rFonts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领导下，</w:t>
      </w:r>
      <w:r>
        <w:rPr>
          <w:rFonts w:ascii="Times New Roman" w:hAnsi="Times New Roman" w:eastAsia="方正仿宋_GBK"/>
          <w:sz w:val="32"/>
          <w:szCs w:val="32"/>
        </w:rPr>
        <w:t>〈</w:t>
      </w:r>
      <w:r>
        <w:rPr>
          <w:rFonts w:ascii="方正仿宋_GBK" w:hAnsi="方正仿宋_GBK" w:eastAsia="方正仿宋_GBK" w:cs="方正仿宋_GBK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团委全称</w:t>
      </w:r>
      <w:r>
        <w:rPr>
          <w:rFonts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和广东省学生联合会（广东省学生联合会、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市学生联合会）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具体指导下的主要学生组织，是学校</w:t>
      </w:r>
      <w:r>
        <w:rPr>
          <w:rFonts w:ascii="Times New Roman" w:hAnsi="Times New Roman" w:eastAsia="方正仿宋_GBK"/>
          <w:sz w:val="32"/>
          <w:szCs w:val="32"/>
        </w:rPr>
        <w:t>联系广大同学的桥梁和纽带。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以习近平新时代中国特色社会主义思想为指导，以加强对同学的政治引领为根本，以全心全意服务同学为宗旨，及时向同学传达党的声音和主张，引导广大同学自觉把个人理想融入到党和人民的共同奋斗之中。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面向全体同学，坚持从同学中来、到同学中去，听取、收集同学在学业发展、身心健康、社会融入、权益维护等方面的普遍需求和现实困难，及时反馈学校，帮助有效解决。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3" w:name="_Toc15556_WPSOffice_Level1"/>
      <w:bookmarkStart w:id="4" w:name="_Toc12810_WPSOffice_Level1"/>
      <w:r>
        <w:rPr>
          <w:rFonts w:hint="eastAsia" w:ascii="Times New Roman" w:hAnsi="Times New Roman" w:eastAsia="方正黑体_GBK"/>
          <w:sz w:val="32"/>
          <w:szCs w:val="32"/>
        </w:rPr>
        <w:t xml:space="preserve">第二章  </w:t>
      </w:r>
      <w:r>
        <w:rPr>
          <w:rFonts w:ascii="Times New Roman" w:hAnsi="Times New Roman" w:eastAsia="方正黑体_GBK"/>
          <w:sz w:val="32"/>
          <w:szCs w:val="32"/>
        </w:rPr>
        <w:t>会员</w:t>
      </w:r>
      <w:bookmarkEnd w:id="3"/>
      <w:bookmarkEnd w:id="4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包括学生会会员的组成、基本权利和基本义务等内容。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〈学校全称〉全日制在校学生均为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本会会员有权对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ascii="Times New Roman" w:hAnsi="Times New Roman" w:eastAsia="方正仿宋_GBK"/>
          <w:sz w:val="32"/>
          <w:szCs w:val="32"/>
        </w:rPr>
        <w:t>工作进行监督，并提出建议、质询和批评；有权参加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本会</w:t>
      </w:r>
      <w:r>
        <w:rPr>
          <w:rFonts w:ascii="Times New Roman" w:hAnsi="Times New Roman" w:eastAsia="方正仿宋_GBK"/>
          <w:sz w:val="32"/>
          <w:szCs w:val="32"/>
        </w:rPr>
        <w:t>开展的各种活动；享有选举权、被选举</w:t>
      </w:r>
      <w:r>
        <w:rPr>
          <w:rFonts w:hint="eastAsia" w:ascii="Times New Roman" w:hAnsi="Times New Roman" w:eastAsia="方正仿宋_GBK"/>
          <w:sz w:val="32"/>
          <w:szCs w:val="32"/>
        </w:rPr>
        <w:t>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及本章程所规定的的其他权利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本会会员须遵守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章程，执行相关决议，完成各项任务。</w:t>
      </w:r>
      <w:bookmarkStart w:id="5" w:name="_Toc21336_WPSOffice_Level1"/>
      <w:bookmarkStart w:id="6" w:name="_Toc13292_WPSOffice_Level1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 xml:space="preserve">第三章  </w:t>
      </w:r>
      <w:r>
        <w:rPr>
          <w:rFonts w:ascii="Times New Roman" w:hAnsi="Times New Roman" w:eastAsia="方正黑体_GBK"/>
          <w:sz w:val="32"/>
          <w:szCs w:val="32"/>
        </w:rPr>
        <w:t>权力机构</w:t>
      </w:r>
      <w:bookmarkEnd w:id="5"/>
      <w:bookmarkEnd w:id="6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包括学生代表大会的召开周期及主要任务、学生代表的产生原则及权利和义务等内容。</w:t>
      </w:r>
      <w:r>
        <w:rPr>
          <w:rStyle w:val="7"/>
          <w:rFonts w:hint="eastAsia" w:ascii="方正楷体_GBK" w:hAnsi="方正楷体_GBK" w:eastAsia="方正楷体_GBK" w:cs="方正楷体_GBK"/>
          <w:sz w:val="32"/>
          <w:szCs w:val="32"/>
        </w:rPr>
        <w:footnoteReference w:id="2"/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〈学校全称〉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学生代表大会须每年召开一次。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学生代表大会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主要任务是：审议学生会工作报告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选举产生新一届领导机构；制定及修订组织章程；征求广大同学对学校工作的意见和建议，发挥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桥梁纽带作用。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学生代表大会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经班级团支部推荐，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院（系）学生会选举产生，代表名额一般不低于学生会所联系学生人数的</w:t>
      </w:r>
      <w:r>
        <w:rPr>
          <w:rFonts w:ascii="Times New Roman" w:hAnsi="Times New Roman" w:eastAsia="方正仿宋_GBK"/>
          <w:sz w:val="32"/>
          <w:szCs w:val="32"/>
        </w:rPr>
        <w:t>1%，名额分配要覆盖各个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学</w:t>
      </w:r>
      <w:r>
        <w:rPr>
          <w:rFonts w:hint="eastAsia" w:ascii="Times New Roman" w:hAnsi="Times New Roman" w:eastAsia="方正仿宋_GBK"/>
          <w:sz w:val="32"/>
          <w:szCs w:val="32"/>
        </w:rPr>
        <w:t>院（系）</w:t>
      </w:r>
      <w:r>
        <w:rPr>
          <w:rFonts w:ascii="Times New Roman" w:hAnsi="Times New Roman" w:eastAsia="方正仿宋_GBK"/>
          <w:sz w:val="32"/>
          <w:szCs w:val="32"/>
        </w:rPr>
        <w:t>、年级及主要社团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其中非校、学院（系）学生会工作人员的学生代表一般不低于60%。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的权利：通过符合学生会章程规定的民主程序，在学生代表大会上充分发表意见和建议，享有表决权；享有选举权和被选举权；在职权范围内以个人或者联名方式提出提案，并对提案办理情况进行询问和监督；对学生会的工作提出建议、批评和实行监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的义务：积极行使代表权利，认真履行代表职责，按时参加相关会议；认真学习，不断提高思想政治素质和参与学校治理的能力；密切联系学生，反映学生的意见和要求；监督学生会开展工作，提出改进措施和工作建议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7" w:name="_Toc29712_WPSOffice_Level1"/>
      <w:bookmarkStart w:id="8" w:name="_Toc31503_WPSOffice_Level1"/>
      <w:r>
        <w:rPr>
          <w:rFonts w:ascii="Times New Roman" w:hAnsi="Times New Roman" w:eastAsia="方正黑体_GBK"/>
          <w:sz w:val="32"/>
          <w:szCs w:val="32"/>
        </w:rPr>
        <w:t>第四章 执行机构</w:t>
      </w:r>
      <w:bookmarkEnd w:id="7"/>
      <w:bookmarkEnd w:id="8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包括执行机构的组成及职权等内容。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校级学生会</w:t>
      </w:r>
      <w:r>
        <w:rPr>
          <w:rFonts w:ascii="Times New Roman" w:hAnsi="Times New Roman" w:eastAsia="方正仿宋_GBK"/>
          <w:kern w:val="0"/>
          <w:sz w:val="32"/>
          <w:szCs w:val="32"/>
        </w:rPr>
        <w:t>设立主席团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成员不超过5人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。主席团由学生代表大会选举产生，候选人应由学院（系）团组织推荐，经学院（系）党组织同意，由学校党委学生工作部门和学校团委联合审查后，报学校党委确认。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校级学生会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工作部门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一般不超过6个，每个工作部门成员设负责人2至3人，工作部门工作人员数量应根据《关于推动高校学生会（研究生会）深化改革的若干意见》精神逐步落实。除主席团成员和工作部门成员，均不设置其他任何职务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广泛动员广大同学的力量来做学生会工作，学生会确需主办的重大工作或活动，可根据需要以项目化方式招募志愿者，吸收同学参加，因事用人、事完人散。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聘任团委专职干部作为秘书长协助工作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  <w:bookmarkStart w:id="9" w:name="_Toc20667_WPSOffice_Level1"/>
      <w:bookmarkStart w:id="10" w:name="_Toc24518_WPSOffice_Level1"/>
      <w:r>
        <w:rPr>
          <w:rFonts w:ascii="Times New Roman" w:hAnsi="Times New Roman" w:eastAsia="方正黑体_GBK"/>
          <w:sz w:val="32"/>
          <w:szCs w:val="32"/>
        </w:rPr>
        <w:t xml:space="preserve">第五章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r>
        <w:rPr>
          <w:rFonts w:ascii="Times New Roman" w:hAnsi="Times New Roman" w:eastAsia="方正黑体_GBK"/>
          <w:sz w:val="32"/>
          <w:szCs w:val="32"/>
        </w:rPr>
        <w:t>基层组织</w:t>
      </w:r>
      <w:bookmarkEnd w:id="9"/>
      <w:bookmarkEnd w:id="1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包括基层组织的组成及职权等内容。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建立学生会“学校、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院（系）、班级”三级联动的工作格局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院（系）学生会属于校级学生会的基层组织，接受校级学生会的指导；加强校级学生会与学院（系）学生会的工作联动，学院（系）学生会应当充分发挥贴近广大同学的优势，可在校学生会指导下承办面向全校学生的具体工作项目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主席团成员不超过3人，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工作人员数量应根据《关于推动高校学生会（研究生会）深化改革的若干意见》精神逐步落实。学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主席团候选人和学生会工作人员应当由班级团支部推荐、经学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团组织同意，由学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党组织确定。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ind w:leftChars="0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健全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校级学生会每年至少1次通过集中会议或书面形式听取全部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院（系）学生会工作报告及意见建议的制度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校级学生会对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院（系）学生会工作的考核机制，考核结果进行公开。</w:t>
      </w:r>
      <w:bookmarkStart w:id="11" w:name="_Toc897_WPSOffice_Level1"/>
      <w:bookmarkStart w:id="12" w:name="_Toc22570_WPSOffice_Level1"/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 xml:space="preserve">第六章 </w:t>
      </w: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  <w:bookmarkEnd w:id="11"/>
      <w:bookmarkEnd w:id="12"/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工作人员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学生会工作人员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的选拔及退出的条件及程序等内容。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学生会工作人员应当为共产党员或共青团员，理想信念坚定，热爱和拥护中国共产党，具有强烈的爱国意识、爱国情感，积极弘扬和践行社会主义核心价值观，品行端正、作风务实、乐于奉献，具有全心全意为广大同学服务的觉悟和能力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学生会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应当是学有余力、学业优良的学生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学习成绩综合排名在本专业前30%以内，且无课业不及格情况。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校级学生会工作部门成员由学院（系）团组织推荐，经学校党委学生工作部门和学校团委审核后确定。校级学生会工作人员中来自学院（系）学生会的成员一般不少于50%。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主要学生骨干</w:t>
      </w:r>
      <w:r>
        <w:rPr>
          <w:rFonts w:hint="eastAsia" w:ascii="Times New Roman" w:hAnsi="Times New Roman" w:eastAsia="方正仿宋_GBK"/>
          <w:sz w:val="32"/>
          <w:szCs w:val="32"/>
        </w:rPr>
        <w:t>面向广大同学进行选拔，</w:t>
      </w:r>
      <w:r>
        <w:rPr>
          <w:rFonts w:ascii="Times New Roman" w:hAnsi="Times New Roman" w:eastAsia="方正仿宋_GBK"/>
          <w:kern w:val="0"/>
          <w:sz w:val="32"/>
          <w:szCs w:val="32"/>
        </w:rPr>
        <w:t>选拔过程公开透明、公平竞争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，确保广大同学的知情权、参与权，选拔结果进行公示，接受广大同学的监督。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建立退出机制。对于无法正常完成学业的、考核不合格的、无法正常履行职责的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出现违反校规校纪、道德失范以及与学生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不相称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行为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的学生会工作人员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，须按规定和程序及时予以劝退、免职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罢免。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建立述职评议制度。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组建以学生代表为主，学校党委学生工作部门、学校团委等共同参与的评议会，学生会主席团成员和工作部门负责人每学期向评议会述职，评议会从政治态度、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道德品行、学习情况、工作成效、纪律作风等方面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对其进行全面客观的综合评价。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建立以服务和贡献为导向的激励机制，参加评奖评优、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测评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加分、推荐免试攻读研究生等事项时，应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评议结果择优提名，不允许与其岗位简单直接挂钩。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第七章  附则</w:t>
      </w:r>
    </w:p>
    <w:bookmarkEnd w:id="2"/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备注：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包括解释权声明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生效条款等内容。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章程解释权归</w:t>
      </w:r>
      <w:r>
        <w:rPr>
          <w:rFonts w:hint="eastAsia" w:ascii="Times New Roman" w:hAnsi="Times New Roman" w:eastAsia="方正仿宋_GBK"/>
          <w:sz w:val="32"/>
          <w:szCs w:val="32"/>
        </w:rPr>
        <w:t>〈学校全称〉学生会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所有。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章程自</w:t>
      </w:r>
      <w:r>
        <w:rPr>
          <w:rFonts w:hint="eastAsia" w:ascii="Times New Roman" w:hAnsi="Times New Roman" w:eastAsia="方正仿宋_GBK"/>
          <w:sz w:val="32"/>
          <w:szCs w:val="32"/>
        </w:rPr>
        <w:t>〈学校全称〉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第n次</w:t>
      </w:r>
      <w:r>
        <w:rPr>
          <w:rFonts w:hint="eastAsia" w:ascii="Times New Roman" w:hAnsi="Times New Roman" w:eastAsia="方正仿宋_GBK"/>
          <w:sz w:val="32"/>
          <w:szCs w:val="32"/>
        </w:rPr>
        <w:t>学生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代表大会</w:t>
      </w:r>
      <w:r>
        <w:rPr>
          <w:rFonts w:hint="eastAsia" w:ascii="Times New Roman" w:hAnsi="Times New Roman" w:eastAsia="方正仿宋_GBK"/>
          <w:sz w:val="32"/>
          <w:szCs w:val="32"/>
        </w:rPr>
        <w:t>通过后生效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sectPr>
      <w:footerReference r:id="rId4" w:type="default"/>
      <w:pgSz w:w="11906" w:h="16838"/>
      <w:pgMar w:top="2098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-272415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4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fa8qtUAAAAIAQAADwAAAAAAAAABACAAAAAiAAAAZHJzL2Rvd25yZXYueG1sUEsBAhQAFAAAAAgA&#10;h07iQNzTxD62AQAAVAMAAA4AAAAAAAAAAQAgAAAAJ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  <w:rPr>
          <w:rFonts w:hint="default" w:ascii="Times New Roman" w:hAnsi="Times New Roman" w:eastAsia="方正仿宋_GBK" w:cs="Times New Roman"/>
        </w:rPr>
      </w:pPr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>须写明核准意见和核准时间。</w:t>
      </w:r>
    </w:p>
  </w:footnote>
  <w:footnote w:id="1">
    <w:p>
      <w:pPr>
        <w:pStyle w:val="4"/>
        <w:snapToGrid w:val="0"/>
        <w:rPr>
          <w:rFonts w:hint="eastAsia" w:ascii="方正仿宋_GBK" w:hAnsi="方正仿宋_GBK" w:eastAsia="方正仿宋_GBK" w:cs="方正仿宋_GBK"/>
        </w:rPr>
      </w:pPr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须加盖校级团委骑缝章。</w:t>
      </w:r>
    </w:p>
  </w:footnote>
  <w:footnote w:id="2">
    <w:p>
      <w:pPr>
        <w:pStyle w:val="4"/>
        <w:snapToGrid w:val="0"/>
        <w:rPr>
          <w:rFonts w:hint="default" w:ascii="Times New Roman" w:hAnsi="Times New Roman" w:eastAsia="方正仿宋_GBK" w:cs="Times New Roman"/>
        </w:rPr>
      </w:pPr>
      <w:bookmarkStart w:id="13" w:name="_GoBack"/>
      <w:r>
        <w:rPr>
          <w:rStyle w:val="7"/>
          <w:rFonts w:hint="default" w:ascii="Times New Roman" w:hAnsi="Times New Roman" w:eastAsia="方正仿宋_GBK" w:cs="Times New Roman"/>
        </w:rPr>
        <w:footnoteRef/>
      </w:r>
      <w:r>
        <w:rPr>
          <w:rFonts w:hint="default" w:ascii="Times New Roman" w:hAnsi="Times New Roman" w:eastAsia="方正仿宋_GBK" w:cs="Times New Roman"/>
        </w:rPr>
        <w:t xml:space="preserve"> </w:t>
      </w:r>
      <w:bookmarkEnd w:id="13"/>
      <w:r>
        <w:rPr>
          <w:rFonts w:hint="default" w:ascii="Times New Roman" w:hAnsi="Times New Roman" w:eastAsia="方正仿宋_GBK" w:cs="Times New Roman"/>
          <w:lang w:val="en-US" w:eastAsia="zh-CN"/>
        </w:rPr>
        <w:t>如设置常设机构，还应写明</w:t>
      </w:r>
      <w:r>
        <w:rPr>
          <w:rFonts w:hint="default" w:ascii="Times New Roman" w:hAnsi="Times New Roman" w:eastAsia="方正仿宋_GBK" w:cs="Times New Roman"/>
          <w:lang w:val="en-US" w:eastAsia="zh-CN"/>
        </w:rPr>
        <w:t>常设机构</w:t>
      </w:r>
      <w:r>
        <w:rPr>
          <w:rFonts w:hint="eastAsia" w:ascii="Times New Roman" w:hAnsi="Times New Roman" w:eastAsia="方正仿宋_GBK" w:cs="Times New Roman"/>
          <w:lang w:val="en-US" w:eastAsia="zh-CN"/>
        </w:rPr>
        <w:t>成员的</w:t>
      </w:r>
      <w:r>
        <w:rPr>
          <w:rFonts w:hint="default" w:ascii="Times New Roman" w:hAnsi="Times New Roman" w:eastAsia="方正仿宋_GBK" w:cs="Times New Roman"/>
          <w:lang w:val="en-US" w:eastAsia="zh-CN"/>
        </w:rPr>
        <w:t>产生原则及权利和义务等内容。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B474C"/>
    <w:multiLevelType w:val="singleLevel"/>
    <w:tmpl w:val="F72B47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F4E9721"/>
    <w:multiLevelType w:val="singleLevel"/>
    <w:tmpl w:val="6F4E972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4FE3"/>
    <w:rsid w:val="04E43381"/>
    <w:rsid w:val="07522ACC"/>
    <w:rsid w:val="0B1737E6"/>
    <w:rsid w:val="0EA80CC6"/>
    <w:rsid w:val="14CA599B"/>
    <w:rsid w:val="16857A9F"/>
    <w:rsid w:val="19935E01"/>
    <w:rsid w:val="1A2E7528"/>
    <w:rsid w:val="25E92A2A"/>
    <w:rsid w:val="29E80C78"/>
    <w:rsid w:val="3BA91E96"/>
    <w:rsid w:val="3D0052E2"/>
    <w:rsid w:val="3E472A1D"/>
    <w:rsid w:val="400B6AC9"/>
    <w:rsid w:val="42EC6476"/>
    <w:rsid w:val="44521F6B"/>
    <w:rsid w:val="478A0348"/>
    <w:rsid w:val="4F867A60"/>
    <w:rsid w:val="50936942"/>
    <w:rsid w:val="516821FD"/>
    <w:rsid w:val="539963BA"/>
    <w:rsid w:val="54F866C9"/>
    <w:rsid w:val="57390DB6"/>
    <w:rsid w:val="58FC3C67"/>
    <w:rsid w:val="5A4223A3"/>
    <w:rsid w:val="5DA04698"/>
    <w:rsid w:val="6010684A"/>
    <w:rsid w:val="602E707C"/>
    <w:rsid w:val="6741174E"/>
    <w:rsid w:val="676D2C2A"/>
    <w:rsid w:val="705D1699"/>
    <w:rsid w:val="709363F4"/>
    <w:rsid w:val="70F04266"/>
    <w:rsid w:val="72961D7F"/>
    <w:rsid w:val="737760E1"/>
    <w:rsid w:val="73926147"/>
    <w:rsid w:val="7A9E5BE3"/>
    <w:rsid w:val="7DA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styleId="7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2019-11-13T09:07:00Z</dcterms:created>
  <dc:creator>Jasmine</dc:creator>
  <cp:lastModifiedBy>admin</cp:lastModifiedBy>
  <dcterms:modified xsi:type="dcterms:W3CDTF">2019-12-20T01:46:36Z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