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DA503" w14:textId="77777777" w:rsidR="005853ED" w:rsidRDefault="00724A00" w:rsidP="00724A0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年“伙伴同行”末期评估机构评价表</w:t>
      </w:r>
    </w:p>
    <w:p w14:paraId="38205083" w14:textId="77777777" w:rsidR="005853ED" w:rsidRDefault="005853ED">
      <w:pPr>
        <w:spacing w:line="480" w:lineRule="exact"/>
        <w:jc w:val="center"/>
        <w:rPr>
          <w:rFonts w:ascii="方正仿宋_GBK" w:eastAsia="方正仿宋_GBK" w:hAnsi="方正仿宋_GBK" w:cs="方正仿宋_GBK"/>
          <w:sz w:val="24"/>
          <w:szCs w:val="24"/>
        </w:rPr>
      </w:pPr>
    </w:p>
    <w:tbl>
      <w:tblPr>
        <w:tblStyle w:val="af3"/>
        <w:tblW w:w="9614" w:type="dxa"/>
        <w:jc w:val="center"/>
        <w:tblLayout w:type="fixed"/>
        <w:tblLook w:val="04A0" w:firstRow="1" w:lastRow="0" w:firstColumn="1" w:lastColumn="0" w:noHBand="0" w:noVBand="1"/>
      </w:tblPr>
      <w:tblGrid>
        <w:gridCol w:w="1387"/>
        <w:gridCol w:w="4673"/>
        <w:gridCol w:w="3554"/>
      </w:tblGrid>
      <w:tr w:rsidR="005853ED" w14:paraId="5F6E93B7" w14:textId="77777777">
        <w:trPr>
          <w:trHeight w:val="669"/>
          <w:jc w:val="center"/>
        </w:trPr>
        <w:tc>
          <w:tcPr>
            <w:tcW w:w="1387" w:type="dxa"/>
            <w:vAlign w:val="center"/>
          </w:tcPr>
          <w:p w14:paraId="4ABD8522" w14:textId="77777777" w:rsidR="005853ED" w:rsidRDefault="00724A00">
            <w:pPr>
              <w:spacing w:line="52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b/>
                <w:color w:val="000000"/>
                <w:sz w:val="32"/>
                <w:szCs w:val="32"/>
              </w:rPr>
              <w:t>中期评估等级</w:t>
            </w:r>
          </w:p>
        </w:tc>
        <w:tc>
          <w:tcPr>
            <w:tcW w:w="4673" w:type="dxa"/>
            <w:vAlign w:val="center"/>
          </w:tcPr>
          <w:p w14:paraId="63A9577F" w14:textId="77777777" w:rsidR="005853ED" w:rsidRDefault="00724A00">
            <w:pPr>
              <w:spacing w:line="52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b/>
                <w:color w:val="000000"/>
                <w:sz w:val="32"/>
                <w:szCs w:val="32"/>
              </w:rPr>
              <w:t>粤东西北地区机构</w:t>
            </w:r>
          </w:p>
        </w:tc>
        <w:tc>
          <w:tcPr>
            <w:tcW w:w="3554" w:type="dxa"/>
            <w:vAlign w:val="center"/>
          </w:tcPr>
          <w:p w14:paraId="728E7D6C" w14:textId="77777777" w:rsidR="005853ED" w:rsidRDefault="00724A00">
            <w:pPr>
              <w:spacing w:line="520" w:lineRule="exact"/>
              <w:jc w:val="center"/>
              <w:rPr>
                <w:rFonts w:ascii="方正仿宋_GBK" w:eastAsia="方正仿宋_GBK" w:hAnsi="仿宋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b/>
                <w:color w:val="000000"/>
                <w:sz w:val="32"/>
                <w:szCs w:val="32"/>
              </w:rPr>
              <w:t>珠三角对接督导机构</w:t>
            </w:r>
          </w:p>
        </w:tc>
      </w:tr>
      <w:tr w:rsidR="005853ED" w14:paraId="2D5ED1E4" w14:textId="77777777">
        <w:trPr>
          <w:jc w:val="center"/>
        </w:trPr>
        <w:tc>
          <w:tcPr>
            <w:tcW w:w="1387" w:type="dxa"/>
            <w:vMerge w:val="restart"/>
            <w:vAlign w:val="center"/>
          </w:tcPr>
          <w:p w14:paraId="3025BA82" w14:textId="77777777" w:rsidR="005853ED" w:rsidRDefault="00724A00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4673" w:type="dxa"/>
            <w:vAlign w:val="center"/>
          </w:tcPr>
          <w:p w14:paraId="3270DDB3" w14:textId="77777777" w:rsidR="005853ED" w:rsidRDefault="00724A00">
            <w:pPr>
              <w:widowControl/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潮州市潮安正道社会工作服务中心</w:t>
            </w:r>
          </w:p>
        </w:tc>
        <w:tc>
          <w:tcPr>
            <w:tcW w:w="3554" w:type="dxa"/>
            <w:vAlign w:val="center"/>
          </w:tcPr>
          <w:p w14:paraId="2EF5F904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广州市启创社会工作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服务中心</w:t>
            </w:r>
          </w:p>
        </w:tc>
      </w:tr>
      <w:tr w:rsidR="005853ED" w14:paraId="534A9599" w14:textId="77777777">
        <w:trPr>
          <w:jc w:val="center"/>
        </w:trPr>
        <w:tc>
          <w:tcPr>
            <w:tcW w:w="1387" w:type="dxa"/>
            <w:vMerge/>
            <w:vAlign w:val="center"/>
          </w:tcPr>
          <w:p w14:paraId="29A6DD97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018FA175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河源市心理咨询师协会</w:t>
            </w:r>
          </w:p>
        </w:tc>
        <w:tc>
          <w:tcPr>
            <w:tcW w:w="3554" w:type="dxa"/>
            <w:vAlign w:val="center"/>
          </w:tcPr>
          <w:p w14:paraId="7E31B06F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深圳市南山区南风社会工作服务社</w:t>
            </w:r>
          </w:p>
        </w:tc>
      </w:tr>
      <w:tr w:rsidR="005853ED" w14:paraId="6934FD44" w14:textId="77777777">
        <w:trPr>
          <w:jc w:val="center"/>
        </w:trPr>
        <w:tc>
          <w:tcPr>
            <w:tcW w:w="1387" w:type="dxa"/>
            <w:vMerge/>
            <w:vAlign w:val="center"/>
          </w:tcPr>
          <w:p w14:paraId="6F59FCF3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6A49E578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茂名市优正社会工作服务中心</w:t>
            </w:r>
          </w:p>
        </w:tc>
        <w:tc>
          <w:tcPr>
            <w:tcW w:w="3554" w:type="dxa"/>
            <w:vAlign w:val="center"/>
          </w:tcPr>
          <w:p w14:paraId="2FF51BB7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江门市朝阳社会工作服务中心</w:t>
            </w:r>
          </w:p>
        </w:tc>
      </w:tr>
      <w:tr w:rsidR="005853ED" w14:paraId="13D0A733" w14:textId="77777777">
        <w:trPr>
          <w:jc w:val="center"/>
        </w:trPr>
        <w:tc>
          <w:tcPr>
            <w:tcW w:w="1387" w:type="dxa"/>
            <w:vMerge/>
            <w:vAlign w:val="center"/>
          </w:tcPr>
          <w:p w14:paraId="30E505FA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5D230D5A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梅州兴宁市宁江社会工作服务中心</w:t>
            </w:r>
          </w:p>
        </w:tc>
        <w:tc>
          <w:tcPr>
            <w:tcW w:w="3554" w:type="dxa"/>
            <w:vAlign w:val="center"/>
          </w:tcPr>
          <w:p w14:paraId="24C4251E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惠州市元点社会工作促进中心</w:t>
            </w:r>
          </w:p>
        </w:tc>
      </w:tr>
      <w:tr w:rsidR="005853ED" w14:paraId="2D7037E5" w14:textId="77777777">
        <w:trPr>
          <w:jc w:val="center"/>
        </w:trPr>
        <w:tc>
          <w:tcPr>
            <w:tcW w:w="1387" w:type="dxa"/>
            <w:vMerge/>
            <w:vAlign w:val="center"/>
          </w:tcPr>
          <w:p w14:paraId="46AB04F3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29E9CBAD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清远市大同社会工作服务中心</w:t>
            </w:r>
          </w:p>
        </w:tc>
        <w:tc>
          <w:tcPr>
            <w:tcW w:w="3554" w:type="dxa"/>
            <w:vAlign w:val="center"/>
          </w:tcPr>
          <w:p w14:paraId="093766D2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东莞市普惠社会工作服务中心</w:t>
            </w:r>
          </w:p>
        </w:tc>
      </w:tr>
      <w:tr w:rsidR="005853ED" w14:paraId="34FC4B7D" w14:textId="77777777">
        <w:trPr>
          <w:jc w:val="center"/>
        </w:trPr>
        <w:tc>
          <w:tcPr>
            <w:tcW w:w="1387" w:type="dxa"/>
            <w:vMerge/>
          </w:tcPr>
          <w:p w14:paraId="451D091C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05F34480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汕头市暖阳社会工作服务中心</w:t>
            </w:r>
          </w:p>
        </w:tc>
        <w:tc>
          <w:tcPr>
            <w:tcW w:w="3554" w:type="dxa"/>
            <w:vAlign w:val="center"/>
          </w:tcPr>
          <w:p w14:paraId="6097A75C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广州市启创社会工作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服务中心</w:t>
            </w:r>
          </w:p>
        </w:tc>
      </w:tr>
      <w:tr w:rsidR="005853ED" w14:paraId="226E07D2" w14:textId="77777777">
        <w:trPr>
          <w:jc w:val="center"/>
        </w:trPr>
        <w:tc>
          <w:tcPr>
            <w:tcW w:w="1387" w:type="dxa"/>
            <w:vMerge/>
          </w:tcPr>
          <w:p w14:paraId="4DE8D6CC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78852886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汕尾市启程社会工作服务中心</w:t>
            </w:r>
          </w:p>
        </w:tc>
        <w:tc>
          <w:tcPr>
            <w:tcW w:w="3554" w:type="dxa"/>
            <w:vAlign w:val="center"/>
          </w:tcPr>
          <w:p w14:paraId="27708369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深圳市龙岗区至诚社会工作服务中心</w:t>
            </w:r>
          </w:p>
        </w:tc>
      </w:tr>
      <w:tr w:rsidR="005853ED" w14:paraId="76420547" w14:textId="77777777">
        <w:trPr>
          <w:jc w:val="center"/>
        </w:trPr>
        <w:tc>
          <w:tcPr>
            <w:tcW w:w="1387" w:type="dxa"/>
            <w:vMerge/>
          </w:tcPr>
          <w:p w14:paraId="722ED15D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0922C0F8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韶关市恒福社会工作服务社</w:t>
            </w:r>
          </w:p>
        </w:tc>
        <w:tc>
          <w:tcPr>
            <w:tcW w:w="3554" w:type="dxa"/>
            <w:vAlign w:val="center"/>
          </w:tcPr>
          <w:p w14:paraId="15519807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东莞市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莞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香花青少年服务中心</w:t>
            </w:r>
          </w:p>
        </w:tc>
      </w:tr>
      <w:tr w:rsidR="005853ED" w14:paraId="35951FFC" w14:textId="77777777">
        <w:trPr>
          <w:jc w:val="center"/>
        </w:trPr>
        <w:tc>
          <w:tcPr>
            <w:tcW w:w="1387" w:type="dxa"/>
            <w:vMerge/>
          </w:tcPr>
          <w:p w14:paraId="5DD17299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47263086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阳江市京师社会工作中心</w:t>
            </w:r>
          </w:p>
        </w:tc>
        <w:tc>
          <w:tcPr>
            <w:tcW w:w="3554" w:type="dxa"/>
            <w:vAlign w:val="center"/>
          </w:tcPr>
          <w:p w14:paraId="1F204F76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广州市尚善社会服务中心</w:t>
            </w:r>
          </w:p>
        </w:tc>
      </w:tr>
      <w:tr w:rsidR="005853ED" w14:paraId="1ED899F1" w14:textId="77777777">
        <w:trPr>
          <w:jc w:val="center"/>
        </w:trPr>
        <w:tc>
          <w:tcPr>
            <w:tcW w:w="1387" w:type="dxa"/>
            <w:vMerge/>
          </w:tcPr>
          <w:p w14:paraId="34F8D047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485B0371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湛江培力社会工作服务中心</w:t>
            </w:r>
          </w:p>
        </w:tc>
        <w:tc>
          <w:tcPr>
            <w:tcW w:w="3554" w:type="dxa"/>
            <w:vAlign w:val="center"/>
          </w:tcPr>
          <w:p w14:paraId="669FE31C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珠海市凤凰青少年服务中心</w:t>
            </w:r>
          </w:p>
        </w:tc>
      </w:tr>
      <w:tr w:rsidR="005853ED" w14:paraId="01F1C7EF" w14:textId="77777777">
        <w:trPr>
          <w:jc w:val="center"/>
        </w:trPr>
        <w:tc>
          <w:tcPr>
            <w:tcW w:w="1387" w:type="dxa"/>
            <w:vMerge w:val="restart"/>
            <w:vAlign w:val="center"/>
          </w:tcPr>
          <w:p w14:paraId="7696742F" w14:textId="77777777" w:rsidR="005853ED" w:rsidRDefault="00724A00">
            <w:pPr>
              <w:spacing w:line="520" w:lineRule="exact"/>
              <w:jc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sz w:val="32"/>
                <w:szCs w:val="32"/>
              </w:rPr>
              <w:lastRenderedPageBreak/>
              <w:t>良好</w:t>
            </w:r>
          </w:p>
        </w:tc>
        <w:tc>
          <w:tcPr>
            <w:tcW w:w="4673" w:type="dxa"/>
            <w:vAlign w:val="center"/>
          </w:tcPr>
          <w:p w14:paraId="04F433C7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揭阳市天蓝心理服务中心</w:t>
            </w:r>
          </w:p>
        </w:tc>
        <w:tc>
          <w:tcPr>
            <w:tcW w:w="3554" w:type="dxa"/>
          </w:tcPr>
          <w:p w14:paraId="277300C8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sz w:val="32"/>
                <w:szCs w:val="32"/>
              </w:rPr>
              <w:t>中山市香山社会工作服务中心</w:t>
            </w:r>
          </w:p>
        </w:tc>
      </w:tr>
      <w:tr w:rsidR="005853ED" w14:paraId="56AE1AA6" w14:textId="77777777">
        <w:trPr>
          <w:jc w:val="center"/>
        </w:trPr>
        <w:tc>
          <w:tcPr>
            <w:tcW w:w="1387" w:type="dxa"/>
            <w:vMerge/>
          </w:tcPr>
          <w:p w14:paraId="338FD60B" w14:textId="77777777" w:rsidR="005853ED" w:rsidRDefault="005853ED">
            <w:pPr>
              <w:spacing w:line="520" w:lineRule="exact"/>
              <w:jc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673" w:type="dxa"/>
            <w:vAlign w:val="center"/>
          </w:tcPr>
          <w:p w14:paraId="30134302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 w:hAnsi="仿宋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云浮市扬帆社会工作服务中心</w:t>
            </w:r>
          </w:p>
        </w:tc>
        <w:tc>
          <w:tcPr>
            <w:tcW w:w="3554" w:type="dxa"/>
          </w:tcPr>
          <w:p w14:paraId="6DFE7A7E" w14:textId="77777777" w:rsidR="005853ED" w:rsidRDefault="00724A00">
            <w:pPr>
              <w:spacing w:line="540" w:lineRule="exact"/>
              <w:jc w:val="center"/>
              <w:rPr>
                <w:rFonts w:ascii="方正仿宋_GBK" w:eastAsia="方正仿宋_GBK" w:hAnsi="仿宋" w:cs="宋体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sz w:val="32"/>
                <w:szCs w:val="32"/>
              </w:rPr>
              <w:t>广东省晨曦社会工作服务中心</w:t>
            </w:r>
          </w:p>
        </w:tc>
      </w:tr>
    </w:tbl>
    <w:p w14:paraId="70413B47" w14:textId="77777777" w:rsidR="005853ED" w:rsidRDefault="00724A00">
      <w:pPr>
        <w:spacing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（注：同等次排名不分先后，按各机构名称首字母排列）</w:t>
      </w:r>
    </w:p>
    <w:p w14:paraId="118BFEFE" w14:textId="77777777" w:rsidR="005853ED" w:rsidRDefault="005853ED"/>
    <w:p w14:paraId="42C214D7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2AA64949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48562C71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2CF3CA5C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1FA70710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65C6A9E8" w14:textId="77777777" w:rsidR="005853ED" w:rsidRDefault="005853ED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14:paraId="117112DC" w14:textId="77777777" w:rsidR="005853ED" w:rsidRDefault="005853ED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14:paraId="39ED32C7" w14:textId="77777777" w:rsidR="005853ED" w:rsidRDefault="005853ED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14:paraId="5BC1C040" w14:textId="77777777" w:rsidR="005853ED" w:rsidRDefault="005853ED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14:paraId="32F94DCA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2129FF7F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633B7F0E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7C8626B5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4187D9CD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13BB649E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170FBE65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5207D69F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11C178DE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46468DBA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1BB7F170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7AB6197F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36FD05BD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23D1ED04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477E85A0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5BD9166D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323E427E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1989AF05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520C2516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36F7A7C4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55EBDDD2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54A9B667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0DC76397" w14:textId="77777777" w:rsidR="005853ED" w:rsidRDefault="005853ED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14:paraId="354446FD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p w14:paraId="1764150E" w14:textId="77777777" w:rsidR="005853ED" w:rsidRDefault="005853ED">
      <w:pPr>
        <w:spacing w:line="560" w:lineRule="exact"/>
        <w:ind w:firstLine="420"/>
        <w:rPr>
          <w:rFonts w:ascii="方正仿宋_GBK" w:eastAsia="方正仿宋_GBK" w:hAnsi="宋体"/>
          <w:sz w:val="32"/>
          <w:szCs w:val="32"/>
        </w:rPr>
      </w:pPr>
    </w:p>
    <w:tbl>
      <w:tblPr>
        <w:tblpPr w:leftFromText="180" w:rightFromText="180" w:vertAnchor="text" w:horzAnchor="page" w:tblpX="1502" w:tblpY="2932"/>
        <w:tblOverlap w:val="never"/>
        <w:tblW w:w="90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853ED" w14:paraId="3688B5DD" w14:textId="77777777">
        <w:tc>
          <w:tcPr>
            <w:tcW w:w="9060" w:type="dxa"/>
          </w:tcPr>
          <w:p w14:paraId="758875F3" w14:textId="77777777" w:rsidR="005853ED" w:rsidRDefault="00724A00">
            <w:pPr>
              <w:spacing w:line="520" w:lineRule="exact"/>
              <w:ind w:left="960" w:hangingChars="300" w:hanging="96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抄送：团中央维护青少年权益部、团中央社会联络部</w:t>
            </w:r>
          </w:p>
          <w:p w14:paraId="0F21F081" w14:textId="77777777" w:rsidR="005853ED" w:rsidRDefault="00724A00">
            <w:pPr>
              <w:spacing w:line="520" w:lineRule="exact"/>
              <w:ind w:leftChars="456" w:left="958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省司法厅社区矫正管理局</w:t>
            </w:r>
          </w:p>
          <w:p w14:paraId="241436D8" w14:textId="77777777" w:rsidR="005853ED" w:rsidRDefault="00724A00">
            <w:pPr>
              <w:spacing w:line="520" w:lineRule="exact"/>
              <w:ind w:leftChars="456" w:left="958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团省委党组成员、各地级以上市团委</w:t>
            </w:r>
          </w:p>
        </w:tc>
      </w:tr>
      <w:tr w:rsidR="005853ED" w14:paraId="1855093F" w14:textId="77777777">
        <w:tc>
          <w:tcPr>
            <w:tcW w:w="9060" w:type="dxa"/>
          </w:tcPr>
          <w:p w14:paraId="35B5BE5F" w14:textId="77777777" w:rsidR="005853ED" w:rsidRDefault="00724A00">
            <w:pPr>
              <w:spacing w:beforeLines="50" w:before="156" w:line="56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共青团广东省委权益与社会工作部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201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日印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发</w:t>
            </w:r>
          </w:p>
        </w:tc>
      </w:tr>
    </w:tbl>
    <w:p w14:paraId="11507B59" w14:textId="77777777" w:rsidR="005853ED" w:rsidRDefault="005853ED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sectPr w:rsidR="005853ED">
      <w:footerReference w:type="default" r:id="rId8"/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A295" w14:textId="77777777" w:rsidR="00000000" w:rsidRDefault="00724A00">
      <w:r>
        <w:separator/>
      </w:r>
    </w:p>
  </w:endnote>
  <w:endnote w:type="continuationSeparator" w:id="0">
    <w:p w14:paraId="40BFB12F" w14:textId="77777777" w:rsidR="00000000" w:rsidRDefault="0072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60F0" w14:textId="77777777" w:rsidR="005853ED" w:rsidRDefault="00724A00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0CDF9" wp14:editId="26EA99B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d w:val="2143453912"/>
                          </w:sdtPr>
                          <w:sdtEndPr/>
                          <w:sdtContent>
                            <w:p w14:paraId="7986A6E5" w14:textId="77777777" w:rsidR="005853ED" w:rsidRDefault="00724A00">
                              <w:pPr>
                                <w:pStyle w:val="ab"/>
                                <w:jc w:val="center"/>
                                <w:rPr>
                                  <w:rFonts w:ascii="方正仿宋_GBK" w:eastAsia="方正仿宋_GBK" w:hAnsi="方正仿宋_GBK" w:cs="方正仿宋_GB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方正仿宋_GBK" w:eastAsia="方正仿宋_GBK" w:hAnsi="方正仿宋_GBK" w:cs="方正仿宋_GBK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BD907C" w14:textId="77777777" w:rsidR="005853ED" w:rsidRDefault="005853ED">
                          <w:pPr>
                            <w:rPr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d w:val="2143453912"/>
                    </w:sdtPr>
                    <w:sdtEndP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hint="eastAsia" w:ascii="方正仿宋_GBK" w:hAnsi="方正仿宋_GBK" w:eastAsia="方正仿宋_GBK" w:cs="方正仿宋_GBK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方正仿宋_GBK" w:hAnsi="方正仿宋_GBK" w:eastAsia="方正仿宋_GBK" w:cs="方正仿宋_GBK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方正仿宋_GBK" w:hAnsi="方正仿宋_GBK" w:eastAsia="方正仿宋_GBK" w:cs="方正仿宋_GBK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6BA723" w14:textId="77777777" w:rsidR="005853ED" w:rsidRDefault="005853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2315" w14:textId="77777777" w:rsidR="00000000" w:rsidRDefault="00724A00">
      <w:r>
        <w:separator/>
      </w:r>
    </w:p>
  </w:footnote>
  <w:footnote w:type="continuationSeparator" w:id="0">
    <w:p w14:paraId="0C4285A7" w14:textId="77777777" w:rsidR="00000000" w:rsidRDefault="0072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0"/>
    <w:rsid w:val="00003685"/>
    <w:rsid w:val="00025ABF"/>
    <w:rsid w:val="00060905"/>
    <w:rsid w:val="000724BB"/>
    <w:rsid w:val="00072E06"/>
    <w:rsid w:val="00082E3D"/>
    <w:rsid w:val="00086FDB"/>
    <w:rsid w:val="000A430E"/>
    <w:rsid w:val="000B7972"/>
    <w:rsid w:val="000C1B0A"/>
    <w:rsid w:val="000C4B68"/>
    <w:rsid w:val="000D141A"/>
    <w:rsid w:val="000E373D"/>
    <w:rsid w:val="000E5D9B"/>
    <w:rsid w:val="00103B5A"/>
    <w:rsid w:val="001162DA"/>
    <w:rsid w:val="00117A27"/>
    <w:rsid w:val="001471DC"/>
    <w:rsid w:val="00154305"/>
    <w:rsid w:val="00162E65"/>
    <w:rsid w:val="00182C2D"/>
    <w:rsid w:val="00184A5F"/>
    <w:rsid w:val="00185F97"/>
    <w:rsid w:val="00187A30"/>
    <w:rsid w:val="00197662"/>
    <w:rsid w:val="001A1B88"/>
    <w:rsid w:val="001B1E74"/>
    <w:rsid w:val="001C76E0"/>
    <w:rsid w:val="001D1ADB"/>
    <w:rsid w:val="001D4DB4"/>
    <w:rsid w:val="001F2167"/>
    <w:rsid w:val="00211520"/>
    <w:rsid w:val="002366F6"/>
    <w:rsid w:val="0025132E"/>
    <w:rsid w:val="00262CD4"/>
    <w:rsid w:val="00267792"/>
    <w:rsid w:val="0027082B"/>
    <w:rsid w:val="0028379C"/>
    <w:rsid w:val="0034234C"/>
    <w:rsid w:val="0035047C"/>
    <w:rsid w:val="00355F4E"/>
    <w:rsid w:val="00364AA0"/>
    <w:rsid w:val="00372BB4"/>
    <w:rsid w:val="0038097E"/>
    <w:rsid w:val="00397078"/>
    <w:rsid w:val="003A5357"/>
    <w:rsid w:val="003A6AFA"/>
    <w:rsid w:val="003A7F73"/>
    <w:rsid w:val="003B10ED"/>
    <w:rsid w:val="003C21C6"/>
    <w:rsid w:val="003C6D6C"/>
    <w:rsid w:val="003D2DAE"/>
    <w:rsid w:val="00424151"/>
    <w:rsid w:val="004409D1"/>
    <w:rsid w:val="00496998"/>
    <w:rsid w:val="00497CE8"/>
    <w:rsid w:val="004A72EC"/>
    <w:rsid w:val="004B1898"/>
    <w:rsid w:val="004B5D5C"/>
    <w:rsid w:val="004C77EC"/>
    <w:rsid w:val="004D5D0C"/>
    <w:rsid w:val="00556765"/>
    <w:rsid w:val="00560385"/>
    <w:rsid w:val="00561A4E"/>
    <w:rsid w:val="0056296E"/>
    <w:rsid w:val="00565389"/>
    <w:rsid w:val="00583A60"/>
    <w:rsid w:val="005853ED"/>
    <w:rsid w:val="00593953"/>
    <w:rsid w:val="005A4C24"/>
    <w:rsid w:val="005A7834"/>
    <w:rsid w:val="005B1B39"/>
    <w:rsid w:val="005E0B0C"/>
    <w:rsid w:val="005F2B1F"/>
    <w:rsid w:val="00632702"/>
    <w:rsid w:val="00633E0F"/>
    <w:rsid w:val="006441E8"/>
    <w:rsid w:val="00646E34"/>
    <w:rsid w:val="00655D6C"/>
    <w:rsid w:val="006738D1"/>
    <w:rsid w:val="00676648"/>
    <w:rsid w:val="006B7D7A"/>
    <w:rsid w:val="006C1DE6"/>
    <w:rsid w:val="006C3ADF"/>
    <w:rsid w:val="00704B27"/>
    <w:rsid w:val="00711ED8"/>
    <w:rsid w:val="00724A00"/>
    <w:rsid w:val="00727997"/>
    <w:rsid w:val="00752690"/>
    <w:rsid w:val="00783BC9"/>
    <w:rsid w:val="007935D5"/>
    <w:rsid w:val="00797CAC"/>
    <w:rsid w:val="007B0D62"/>
    <w:rsid w:val="007D26F6"/>
    <w:rsid w:val="007D7AD7"/>
    <w:rsid w:val="007F7B03"/>
    <w:rsid w:val="00814B3B"/>
    <w:rsid w:val="00814FF9"/>
    <w:rsid w:val="008249B0"/>
    <w:rsid w:val="00825247"/>
    <w:rsid w:val="00840309"/>
    <w:rsid w:val="00845331"/>
    <w:rsid w:val="008832C1"/>
    <w:rsid w:val="008A11A8"/>
    <w:rsid w:val="008A32C4"/>
    <w:rsid w:val="008B18B7"/>
    <w:rsid w:val="008B2231"/>
    <w:rsid w:val="008B2BED"/>
    <w:rsid w:val="008E1098"/>
    <w:rsid w:val="008F308C"/>
    <w:rsid w:val="008F5970"/>
    <w:rsid w:val="009161F5"/>
    <w:rsid w:val="00924AC8"/>
    <w:rsid w:val="00933167"/>
    <w:rsid w:val="009362D5"/>
    <w:rsid w:val="00936997"/>
    <w:rsid w:val="00943109"/>
    <w:rsid w:val="00977010"/>
    <w:rsid w:val="00990A5D"/>
    <w:rsid w:val="00A04833"/>
    <w:rsid w:val="00A15DEC"/>
    <w:rsid w:val="00A37D94"/>
    <w:rsid w:val="00A43038"/>
    <w:rsid w:val="00A44266"/>
    <w:rsid w:val="00AB4342"/>
    <w:rsid w:val="00AC0FCD"/>
    <w:rsid w:val="00B35D18"/>
    <w:rsid w:val="00B46DE3"/>
    <w:rsid w:val="00B80E09"/>
    <w:rsid w:val="00B9165F"/>
    <w:rsid w:val="00BA581E"/>
    <w:rsid w:val="00BA6F4C"/>
    <w:rsid w:val="00BC6A5A"/>
    <w:rsid w:val="00C16988"/>
    <w:rsid w:val="00C2259F"/>
    <w:rsid w:val="00C62B14"/>
    <w:rsid w:val="00C8552A"/>
    <w:rsid w:val="00CC5C69"/>
    <w:rsid w:val="00CE03F6"/>
    <w:rsid w:val="00D007BE"/>
    <w:rsid w:val="00D133C0"/>
    <w:rsid w:val="00D13789"/>
    <w:rsid w:val="00D80FB0"/>
    <w:rsid w:val="00DC301F"/>
    <w:rsid w:val="00E06E9F"/>
    <w:rsid w:val="00E1633B"/>
    <w:rsid w:val="00E54812"/>
    <w:rsid w:val="00E552F5"/>
    <w:rsid w:val="00E60000"/>
    <w:rsid w:val="00E621CF"/>
    <w:rsid w:val="00E65D6C"/>
    <w:rsid w:val="00E74097"/>
    <w:rsid w:val="00E765A4"/>
    <w:rsid w:val="00ED2E9E"/>
    <w:rsid w:val="00ED739C"/>
    <w:rsid w:val="00EF2760"/>
    <w:rsid w:val="00F04CD5"/>
    <w:rsid w:val="00F139AD"/>
    <w:rsid w:val="00F15330"/>
    <w:rsid w:val="00F424CB"/>
    <w:rsid w:val="00F7674D"/>
    <w:rsid w:val="00F904D2"/>
    <w:rsid w:val="00F91B99"/>
    <w:rsid w:val="00F91F26"/>
    <w:rsid w:val="00FE7274"/>
    <w:rsid w:val="00FF10A6"/>
    <w:rsid w:val="00FF5767"/>
    <w:rsid w:val="0D8D7D2F"/>
    <w:rsid w:val="0FD00EAD"/>
    <w:rsid w:val="1378271C"/>
    <w:rsid w:val="27AA7569"/>
    <w:rsid w:val="33E0455D"/>
    <w:rsid w:val="35E82183"/>
    <w:rsid w:val="3DC93C88"/>
    <w:rsid w:val="3EA92497"/>
    <w:rsid w:val="46B6765A"/>
    <w:rsid w:val="4AB96F8F"/>
    <w:rsid w:val="50C73CF9"/>
    <w:rsid w:val="52136982"/>
    <w:rsid w:val="56560246"/>
    <w:rsid w:val="5FED1F8E"/>
    <w:rsid w:val="75930BB0"/>
    <w:rsid w:val="7EC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5DA8CD"/>
  <w15:docId w15:val="{47097D18-AE2F-4A30-97C3-3995440F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2">
    <w:name w:val="footnote reference"/>
    <w:basedOn w:val="a0"/>
    <w:uiPriority w:val="99"/>
    <w:semiHidden/>
    <w:unhideWhenUsed/>
    <w:qFormat/>
    <w:rPr>
      <w:vertAlign w:val="superscript"/>
    </w:r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paragraph" w:customStyle="1" w:styleId="Style1">
    <w:name w:val="_Style 1"/>
    <w:basedOn w:val="a"/>
    <w:qFormat/>
    <w:rPr>
      <w:szCs w:val="24"/>
    </w:rPr>
  </w:style>
  <w:style w:type="character" w:customStyle="1" w:styleId="1">
    <w:name w:val="页脚 字符1"/>
    <w:basedOn w:val="a0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qFormat/>
    <w:rPr>
      <w:rFonts w:ascii="等线" w:eastAsia="等线" w:hAnsi="等线" w:cs="Times New Roman"/>
      <w:sz w:val="18"/>
      <w:szCs w:val="18"/>
    </w:rPr>
  </w:style>
  <w:style w:type="table" w:customStyle="1" w:styleId="2-11">
    <w:name w:val="网格表 2 - 着色 11"/>
    <w:basedOn w:val="a1"/>
    <w:uiPriority w:val="47"/>
    <w:qFormat/>
    <w:tblPr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e">
    <w:name w:val="页眉 字符"/>
    <w:basedOn w:val="a0"/>
    <w:link w:val="ad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Pr>
      <w:rFonts w:ascii="等线" w:eastAsia="等线" w:hAnsi="等线" w:cs="Times New Roman"/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等线" w:eastAsia="等线" w:hAnsi="等线" w:cs="Times New Roman"/>
      <w:b/>
      <w:bCs/>
      <w:kern w:val="2"/>
      <w:sz w:val="21"/>
      <w:szCs w:val="2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等线" w:eastAsia="等线" w:hAnsi="等线" w:cs="Times New Roman"/>
      <w:kern w:val="2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="等线" w:eastAsia="等线" w:hAnsi="等线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1354B-8813-4891-9C26-A05CA6A9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littlewhite</dc:creator>
  <cp:lastModifiedBy>xie zijie</cp:lastModifiedBy>
  <cp:revision>2</cp:revision>
  <cp:lastPrinted>2019-03-15T02:43:00Z</cp:lastPrinted>
  <dcterms:created xsi:type="dcterms:W3CDTF">2019-03-15T02:47:00Z</dcterms:created>
  <dcterms:modified xsi:type="dcterms:W3CDTF">2019-03-15T02:47:00Z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