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第十三届广东大学生校园文体艺术节之</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z w:val="44"/>
          <w:szCs w:val="44"/>
          <w:lang w:eastAsia="zh-CN"/>
        </w:rPr>
        <w:t>广东大学生安全生产海报设计大赛的通知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各高校团委、学生会、研究生会：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为深入学习贯彻习近平新时代中国特色社会主义思想和党的十九大精神，引导学生掌握安全知识，加大安全宣传教育力度，营造浓厚的安全教育氛围，按照《关于举办第十三届广东大学生校园文体艺术节的通知》要求，经研究决定举办</w:t>
      </w:r>
      <w:r>
        <w:rPr>
          <w:rFonts w:hint="eastAsia" w:ascii="方正仿宋_GBK" w:hAnsi="方正仿宋_GBK" w:eastAsia="方正仿宋_GBK" w:cs="方正仿宋_GBK"/>
          <w:sz w:val="32"/>
          <w:szCs w:val="32"/>
          <w:lang w:eastAsia="zh-CN"/>
        </w:rPr>
        <w:t>广东大学生安全生产海报设计大赛。现将相关事项通知如下：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平安校园在我心 安全行动手中行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主办单位：共青团广东省委员会、广东省教育厅、广东省文化和旅游厅、广东省体育局、广东省学生联合会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承办单位：广东技术师范学院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广东省高校全日研究生、本科生、专科生，专业不限。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四、参赛形式及安排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（一）参赛方式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参赛选手将参赛作品《报名表》、海报设计作品原图提交所属高校。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各高校团委于11月30日前将本校所有参赛作品（推荐数量不超过5件）《作品汇总表》、《报名表》、海报设计作品上传至邮箱：XXSHXCDYB@163.com邮件标题为：“姓名＋学校＋作品名称＋联系方式”；参赛作品原图（光盘）统</w:t>
      </w:r>
      <w:r>
        <w:rPr>
          <w:rFonts w:hint="eastAsia" w:ascii="方正仿宋_GBK" w:hAnsi="方正仿宋_GBK" w:eastAsia="方正仿宋_GBK" w:cs="方正仿宋_GBK"/>
          <w:color w:val="auto"/>
          <w:sz w:val="32"/>
          <w:szCs w:val="32"/>
          <w:lang w:val="en-US" w:eastAsia="zh-CN"/>
        </w:rPr>
        <w:t>一寄送至大赛承办单位：广东技术师范学院（地址：</w:t>
      </w:r>
      <w:r>
        <w:rPr>
          <w:rFonts w:hint="eastAsia" w:ascii="方正仿宋_GBK" w:hAnsi="方正仿宋_GBK" w:eastAsia="方正仿宋_GBK" w:cs="方正仿宋_GBK"/>
          <w:color w:val="auto"/>
          <w:sz w:val="32"/>
          <w:szCs w:val="32"/>
        </w:rPr>
        <w:t>广州市天河区中山大道西293号广东技术师范学院综合馆5楼团委办公室</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（二）作品要求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1.作品主题以“平安校园在我心，安全行动手中行”为主题，内容要求健康向上、主题鲜明，从不同角度、不同层次去挖掘和表现主题，具有相应的内涵和表现力及一定的视觉冲击力。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2.参赛作品以电子稿形式提交，宽＞＝600px，高＞＝600px，请上传jpg、jpeg、png、gif格式的作品，文件大小不少于3MB；参赛作品高精度的设计原图（如AI、CDR、PSD、PNG等格式），需刻录成光盘一并提交。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作品中如使用他人肖像或者照片元素，必须注明来源，并取得书面认可；大赛及大赛组委会只负责考察作品本身的质量，作品内容所涉及的版权问题由参赛者本人负责；凡涉嫌抄袭或涉及知识产权问题的作品，将自动取消参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（三）评选方式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1.初赛：12月7日前，组织专家对各高校提交作品进行评选，评选选出40件优秀作品入围决赛。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2.决赛：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（1）从40件入围决赛的优秀作品中评选出一等奖5件、二等奖15件、三等奖20件，并授予获奖证书（初赛作品评选成绩不计入决赛评选成绩）。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入围决赛的40件优秀作品同时在“广东学联”公众号上进行展示，12月20日前接受公众网上投票，每人每天可以投一票，按投票数从高到低评选最佳人气奖作品6件（最佳人气奖获奖作品评选不并入决赛评审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1.海报主题突出 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2.海报整体美观及协调度 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3.背景图案的绘画技巧以及整体颜色搭配 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4.表现手法创新 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1.参赛者务必填写正确有效的个人信息，确保实名参加。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2.所有参赛作品必须为参赛者本人或团体的原创作品，并经原创作者或团体同意参赛。且作品未在相关媒体上发表过，无违反国家法律法规的内容。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3.作品的所有权归创作者所有，主办方无偿拥有该作品相应的传播使用权，即有权对全部作品进行任何形式的对外推广，包括在公交、地铁、社区、学校、机关、厂房等，作者享有署名权。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4.参赛者无需支付报名费或任何相关费用。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5.凡是提交作品的参赛者，均视为自愿接受上述各项条款。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6.各高校要及时做好线上线下宣传工作，利用校内广播等，营造浓厚的参赛氛围。同时，充分利用微博微信等新媒体开展线上线下宣传。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主办方有权根据实际情况对比赛内容、规则、奖项设置等大赛有关事项进行调整，大赛解释权归大赛主办方。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五、联系方式</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（一）广东技术师范学院</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联系人：</w:t>
      </w:r>
      <w:r>
        <w:rPr>
          <w:rFonts w:hint="eastAsia" w:ascii="方正仿宋_GBK" w:hAnsi="方正仿宋_GBK" w:eastAsia="方正仿宋_GBK" w:cs="方正仿宋_GBK"/>
          <w:color w:val="FF0000"/>
          <w:sz w:val="32"/>
          <w:szCs w:val="32"/>
          <w:lang w:val="en-US" w:eastAsia="zh-CN"/>
        </w:rPr>
        <w:t>孙明浩</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联系电话:</w:t>
      </w:r>
      <w:r>
        <w:rPr>
          <w:rFonts w:hint="eastAsia" w:ascii="方正仿宋_GBK" w:hAnsi="方正仿宋_GBK" w:eastAsia="方正仿宋_GBK" w:cs="方正仿宋_GBK"/>
          <w:color w:val="auto"/>
          <w:sz w:val="32"/>
          <w:szCs w:val="32"/>
        </w:rPr>
        <w:t>020-</w:t>
      </w:r>
      <w:r>
        <w:rPr>
          <w:rFonts w:hint="eastAsia" w:ascii="方正仿宋_GBK" w:hAnsi="方正仿宋_GBK" w:eastAsia="方正仿宋_GBK" w:cs="方正仿宋_GBK"/>
          <w:color w:val="auto"/>
          <w:sz w:val="32"/>
          <w:szCs w:val="32"/>
          <w:lang w:val="en-US" w:eastAsia="zh-CN"/>
        </w:rPr>
        <w:t>38256616</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工作邮箱：</w:t>
      </w:r>
      <w:r>
        <w:rPr>
          <w:rFonts w:hint="eastAsia" w:ascii="方正仿宋_GBK" w:hAnsi="方正仿宋_GBK" w:eastAsia="方正仿宋_GBK" w:cs="方正仿宋_GBK"/>
          <w:color w:val="auto"/>
          <w:sz w:val="32"/>
          <w:szCs w:val="32"/>
        </w:rPr>
        <w:t>gjsxtw@163.com</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地址：</w:t>
      </w:r>
      <w:r>
        <w:rPr>
          <w:rFonts w:hint="eastAsia" w:ascii="方正仿宋_GBK" w:hAnsi="方正仿宋_GBK" w:eastAsia="方正仿宋_GBK" w:cs="方正仿宋_GBK"/>
          <w:color w:val="FF0000"/>
          <w:sz w:val="32"/>
          <w:szCs w:val="32"/>
          <w:lang w:val="en-US" w:eastAsia="zh-CN"/>
        </w:rPr>
        <w:t>广州市天河区中山大道西293号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邮编：</w:t>
      </w:r>
      <w:r>
        <w:rPr>
          <w:rFonts w:hint="eastAsia" w:ascii="方正仿宋_GBK" w:hAnsi="方正仿宋_GBK" w:eastAsia="方正仿宋_GBK" w:cs="方正仿宋_GBK"/>
          <w:color w:val="FF0000"/>
          <w:sz w:val="32"/>
          <w:szCs w:val="32"/>
          <w:lang w:val="en-US" w:eastAsia="zh-CN"/>
        </w:rPr>
        <w:t>510665</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（二）团省委学校部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联系人：徐子轩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联系电话：020-87185614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附件：1.广东大学生安全生产海报设计大赛报名表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2.广东大学生安全生产海报设计大赛汇总表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第十三届广东大学生校园文化艺术组委会办公室</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2018年11月7日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第十三届广东大学生校园文体艺术节之</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广东大学生安全生产海报设计大赛报名表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166"/>
        <w:gridCol w:w="220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lang w:eastAsia="zh-CN"/>
              </w:rPr>
              <w:t>学</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校</w:t>
            </w:r>
          </w:p>
        </w:tc>
        <w:tc>
          <w:tcPr>
            <w:tcW w:w="21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联系人</w:t>
            </w:r>
          </w:p>
        </w:tc>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联系电话</w:t>
            </w:r>
          </w:p>
        </w:tc>
        <w:tc>
          <w:tcPr>
            <w:tcW w:w="21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sz w:val="32"/>
                <w:szCs w:val="32"/>
                <w:vertAlign w:val="baseline"/>
                <w:lang w:val="en-US" w:eastAsia="zh-CN"/>
              </w:rPr>
            </w:pP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联系邮箱</w:t>
            </w:r>
          </w:p>
        </w:tc>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指导老师</w:t>
            </w:r>
          </w:p>
        </w:tc>
        <w:tc>
          <w:tcPr>
            <w:tcW w:w="68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团队成员</w:t>
            </w:r>
          </w:p>
        </w:tc>
        <w:tc>
          <w:tcPr>
            <w:tcW w:w="68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7" w:hRule="atLeast"/>
        </w:trPr>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作品简介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（500字内）</w:t>
            </w:r>
          </w:p>
        </w:tc>
        <w:tc>
          <w:tcPr>
            <w:tcW w:w="68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黑体_GBK" w:hAnsi="方正黑体_GBK" w:eastAsia="方正黑体_GBK" w:cs="方正黑体_GBK"/>
          <w:b w:val="0"/>
          <w:bCs w:val="0"/>
          <w:color w:val="000000"/>
          <w:sz w:val="32"/>
          <w:szCs w:val="32"/>
          <w:lang w:eastAsia="zh-CN"/>
        </w:rPr>
        <w:sectPr>
          <w:footerReference r:id="rId3" w:type="default"/>
          <w:pgSz w:w="11850" w:h="16783"/>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第十三届广东大学生校园文体艺术节之广东大学生安全生产海报设计大赛汇总表</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学校名称（盖章）：</w:t>
      </w:r>
    </w:p>
    <w:tbl>
      <w:tblPr>
        <w:tblStyle w:val="12"/>
        <w:tblW w:w="12760" w:type="dxa"/>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218"/>
        <w:gridCol w:w="3151"/>
        <w:gridCol w:w="3479"/>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 w:type="dxa"/>
          </w:tcPr>
          <w:p>
            <w:pPr>
              <w:jc w:val="center"/>
              <w:rPr>
                <w:rFonts w:hint="eastAsia" w:eastAsia="宋体"/>
                <w:vertAlign w:val="baseline"/>
                <w:lang w:eastAsia="zh-CN"/>
              </w:rPr>
            </w:pPr>
            <w:r>
              <w:rPr>
                <w:rFonts w:hint="eastAsia"/>
                <w:vertAlign w:val="baseline"/>
                <w:lang w:eastAsia="zh-CN"/>
              </w:rPr>
              <w:t>序号</w:t>
            </w:r>
          </w:p>
        </w:tc>
        <w:tc>
          <w:tcPr>
            <w:tcW w:w="2218" w:type="dxa"/>
          </w:tcPr>
          <w:p>
            <w:pPr>
              <w:jc w:val="center"/>
              <w:rPr>
                <w:rFonts w:hint="eastAsia" w:eastAsia="宋体"/>
                <w:vertAlign w:val="baseline"/>
                <w:lang w:eastAsia="zh-CN"/>
              </w:rPr>
            </w:pPr>
            <w:r>
              <w:rPr>
                <w:rFonts w:hint="eastAsia"/>
                <w:vertAlign w:val="baseline"/>
                <w:lang w:eastAsia="zh-CN"/>
              </w:rPr>
              <w:t>作品名称</w:t>
            </w:r>
          </w:p>
        </w:tc>
        <w:tc>
          <w:tcPr>
            <w:tcW w:w="3151" w:type="dxa"/>
          </w:tcPr>
          <w:p>
            <w:pPr>
              <w:jc w:val="center"/>
              <w:rPr>
                <w:rFonts w:hint="eastAsia" w:eastAsia="宋体"/>
                <w:vertAlign w:val="baseline"/>
                <w:lang w:eastAsia="zh-CN"/>
              </w:rPr>
            </w:pPr>
            <w:r>
              <w:rPr>
                <w:rFonts w:hint="eastAsia"/>
                <w:vertAlign w:val="baseline"/>
                <w:lang w:eastAsia="zh-CN"/>
              </w:rPr>
              <w:t>作者（团队）姓名</w:t>
            </w:r>
          </w:p>
        </w:tc>
        <w:tc>
          <w:tcPr>
            <w:tcW w:w="3479" w:type="dxa"/>
          </w:tcPr>
          <w:p>
            <w:pPr>
              <w:jc w:val="center"/>
              <w:rPr>
                <w:rFonts w:hint="eastAsia" w:eastAsia="宋体"/>
                <w:vertAlign w:val="baseline"/>
                <w:lang w:val="en-US" w:eastAsia="zh-CN"/>
              </w:rPr>
            </w:pPr>
            <w:r>
              <w:rPr>
                <w:rFonts w:hint="eastAsia"/>
                <w:vertAlign w:val="baseline"/>
                <w:lang w:eastAsia="zh-CN"/>
              </w:rPr>
              <w:t>联系方式</w:t>
            </w:r>
          </w:p>
        </w:tc>
        <w:tc>
          <w:tcPr>
            <w:tcW w:w="3038" w:type="dxa"/>
          </w:tcPr>
          <w:p>
            <w:pPr>
              <w:jc w:val="center"/>
              <w:rPr>
                <w:rFonts w:hint="eastAsia" w:eastAsia="宋体"/>
                <w:vertAlign w:val="baseline"/>
                <w:lang w:eastAsia="zh-CN"/>
              </w:rPr>
            </w:pPr>
            <w:r>
              <w:rPr>
                <w:rFonts w:hint="eastAsia"/>
                <w:vertAlign w:val="baseline"/>
                <w:lang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74" w:type="dxa"/>
          </w:tcPr>
          <w:p>
            <w:pPr>
              <w:rPr>
                <w:vertAlign w:val="baseline"/>
              </w:rPr>
            </w:pPr>
          </w:p>
        </w:tc>
        <w:tc>
          <w:tcPr>
            <w:tcW w:w="2218" w:type="dxa"/>
          </w:tcPr>
          <w:p>
            <w:pPr>
              <w:rPr>
                <w:vertAlign w:val="baseline"/>
              </w:rPr>
            </w:pPr>
          </w:p>
        </w:tc>
        <w:tc>
          <w:tcPr>
            <w:tcW w:w="3151" w:type="dxa"/>
          </w:tcPr>
          <w:p>
            <w:pPr>
              <w:rPr>
                <w:vertAlign w:val="baseline"/>
              </w:rPr>
            </w:pPr>
          </w:p>
        </w:tc>
        <w:tc>
          <w:tcPr>
            <w:tcW w:w="3479" w:type="dxa"/>
          </w:tcPr>
          <w:p>
            <w:pPr>
              <w:rPr>
                <w:vertAlign w:val="baseline"/>
              </w:rPr>
            </w:pPr>
          </w:p>
        </w:tc>
        <w:tc>
          <w:tcPr>
            <w:tcW w:w="303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74" w:type="dxa"/>
          </w:tcPr>
          <w:p>
            <w:pPr>
              <w:rPr>
                <w:vertAlign w:val="baseline"/>
              </w:rPr>
            </w:pPr>
          </w:p>
        </w:tc>
        <w:tc>
          <w:tcPr>
            <w:tcW w:w="2218" w:type="dxa"/>
          </w:tcPr>
          <w:p>
            <w:pPr>
              <w:rPr>
                <w:vertAlign w:val="baseline"/>
              </w:rPr>
            </w:pPr>
          </w:p>
        </w:tc>
        <w:tc>
          <w:tcPr>
            <w:tcW w:w="3151" w:type="dxa"/>
          </w:tcPr>
          <w:p>
            <w:pPr>
              <w:rPr>
                <w:vertAlign w:val="baseline"/>
              </w:rPr>
            </w:pPr>
          </w:p>
        </w:tc>
        <w:tc>
          <w:tcPr>
            <w:tcW w:w="3479" w:type="dxa"/>
          </w:tcPr>
          <w:p>
            <w:pPr>
              <w:rPr>
                <w:vertAlign w:val="baseline"/>
              </w:rPr>
            </w:pPr>
          </w:p>
        </w:tc>
        <w:tc>
          <w:tcPr>
            <w:tcW w:w="303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74" w:type="dxa"/>
          </w:tcPr>
          <w:p>
            <w:pPr>
              <w:rPr>
                <w:vertAlign w:val="baseline"/>
              </w:rPr>
            </w:pPr>
          </w:p>
        </w:tc>
        <w:tc>
          <w:tcPr>
            <w:tcW w:w="2218" w:type="dxa"/>
          </w:tcPr>
          <w:p>
            <w:pPr>
              <w:rPr>
                <w:vertAlign w:val="baseline"/>
              </w:rPr>
            </w:pPr>
          </w:p>
        </w:tc>
        <w:tc>
          <w:tcPr>
            <w:tcW w:w="3151" w:type="dxa"/>
          </w:tcPr>
          <w:p>
            <w:pPr>
              <w:rPr>
                <w:vertAlign w:val="baseline"/>
              </w:rPr>
            </w:pPr>
          </w:p>
        </w:tc>
        <w:tc>
          <w:tcPr>
            <w:tcW w:w="3479" w:type="dxa"/>
          </w:tcPr>
          <w:p>
            <w:pPr>
              <w:rPr>
                <w:vertAlign w:val="baseline"/>
              </w:rPr>
            </w:pPr>
          </w:p>
        </w:tc>
        <w:tc>
          <w:tcPr>
            <w:tcW w:w="303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74" w:type="dxa"/>
          </w:tcPr>
          <w:p>
            <w:pPr>
              <w:rPr>
                <w:vertAlign w:val="baseline"/>
              </w:rPr>
            </w:pPr>
          </w:p>
        </w:tc>
        <w:tc>
          <w:tcPr>
            <w:tcW w:w="2218" w:type="dxa"/>
          </w:tcPr>
          <w:p>
            <w:pPr>
              <w:rPr>
                <w:vertAlign w:val="baseline"/>
              </w:rPr>
            </w:pPr>
          </w:p>
        </w:tc>
        <w:tc>
          <w:tcPr>
            <w:tcW w:w="3151" w:type="dxa"/>
          </w:tcPr>
          <w:p>
            <w:pPr>
              <w:rPr>
                <w:vertAlign w:val="baseline"/>
              </w:rPr>
            </w:pPr>
          </w:p>
        </w:tc>
        <w:tc>
          <w:tcPr>
            <w:tcW w:w="3479" w:type="dxa"/>
          </w:tcPr>
          <w:p>
            <w:pPr>
              <w:rPr>
                <w:vertAlign w:val="baseline"/>
              </w:rPr>
            </w:pPr>
          </w:p>
        </w:tc>
        <w:tc>
          <w:tcPr>
            <w:tcW w:w="303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74" w:type="dxa"/>
          </w:tcPr>
          <w:p>
            <w:pPr>
              <w:rPr>
                <w:vertAlign w:val="baseline"/>
              </w:rPr>
            </w:pPr>
          </w:p>
        </w:tc>
        <w:tc>
          <w:tcPr>
            <w:tcW w:w="2218" w:type="dxa"/>
          </w:tcPr>
          <w:p>
            <w:pPr>
              <w:rPr>
                <w:vertAlign w:val="baseline"/>
              </w:rPr>
            </w:pPr>
          </w:p>
        </w:tc>
        <w:tc>
          <w:tcPr>
            <w:tcW w:w="3151" w:type="dxa"/>
          </w:tcPr>
          <w:p>
            <w:pPr>
              <w:rPr>
                <w:vertAlign w:val="baseline"/>
              </w:rPr>
            </w:pPr>
          </w:p>
        </w:tc>
        <w:tc>
          <w:tcPr>
            <w:tcW w:w="3479" w:type="dxa"/>
          </w:tcPr>
          <w:p>
            <w:pPr>
              <w:rPr>
                <w:vertAlign w:val="baseline"/>
              </w:rPr>
            </w:pPr>
          </w:p>
        </w:tc>
        <w:tc>
          <w:tcPr>
            <w:tcW w:w="3038" w:type="dxa"/>
          </w:tcPr>
          <w:p>
            <w:pPr>
              <w:rPr>
                <w:vertAlign w:val="baseline"/>
              </w:rPr>
            </w:pPr>
          </w:p>
        </w:tc>
      </w:tr>
    </w:tbl>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b w:val="0"/>
          <w:bCs w:val="0"/>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7C"/>
    <w:rsid w:val="00126FBE"/>
    <w:rsid w:val="00173987"/>
    <w:rsid w:val="00246111"/>
    <w:rsid w:val="002654FA"/>
    <w:rsid w:val="002A51D3"/>
    <w:rsid w:val="002C7B6B"/>
    <w:rsid w:val="002D1B3C"/>
    <w:rsid w:val="003D591D"/>
    <w:rsid w:val="003E6B06"/>
    <w:rsid w:val="0042341C"/>
    <w:rsid w:val="00476C1E"/>
    <w:rsid w:val="0054201C"/>
    <w:rsid w:val="005A52AB"/>
    <w:rsid w:val="005C17B3"/>
    <w:rsid w:val="00626547"/>
    <w:rsid w:val="00683BB5"/>
    <w:rsid w:val="006C4977"/>
    <w:rsid w:val="006D2751"/>
    <w:rsid w:val="0070278E"/>
    <w:rsid w:val="00745B6C"/>
    <w:rsid w:val="00755E4A"/>
    <w:rsid w:val="00767331"/>
    <w:rsid w:val="00801360"/>
    <w:rsid w:val="00830C85"/>
    <w:rsid w:val="008D691F"/>
    <w:rsid w:val="0090332F"/>
    <w:rsid w:val="00922CF7"/>
    <w:rsid w:val="00956D47"/>
    <w:rsid w:val="0096727F"/>
    <w:rsid w:val="009913D1"/>
    <w:rsid w:val="00A02546"/>
    <w:rsid w:val="00A37EC1"/>
    <w:rsid w:val="00AE5917"/>
    <w:rsid w:val="00B1642B"/>
    <w:rsid w:val="00B57052"/>
    <w:rsid w:val="00BC4DE9"/>
    <w:rsid w:val="00C53D35"/>
    <w:rsid w:val="00CD59FB"/>
    <w:rsid w:val="00D44F06"/>
    <w:rsid w:val="00DC0B97"/>
    <w:rsid w:val="00E0027C"/>
    <w:rsid w:val="00E86F7D"/>
    <w:rsid w:val="00F01326"/>
    <w:rsid w:val="00F1496A"/>
    <w:rsid w:val="00F3605C"/>
    <w:rsid w:val="00F43C79"/>
    <w:rsid w:val="00F86357"/>
    <w:rsid w:val="00FC5AB6"/>
    <w:rsid w:val="011174B9"/>
    <w:rsid w:val="04DC73FB"/>
    <w:rsid w:val="073F2082"/>
    <w:rsid w:val="08945CC3"/>
    <w:rsid w:val="0F4E3D66"/>
    <w:rsid w:val="1C13494E"/>
    <w:rsid w:val="1F6F4120"/>
    <w:rsid w:val="20565759"/>
    <w:rsid w:val="223C0136"/>
    <w:rsid w:val="23233576"/>
    <w:rsid w:val="25245248"/>
    <w:rsid w:val="27E61947"/>
    <w:rsid w:val="2B6A29BA"/>
    <w:rsid w:val="2BE158F0"/>
    <w:rsid w:val="2D3A1459"/>
    <w:rsid w:val="2D9C493C"/>
    <w:rsid w:val="2E013ECE"/>
    <w:rsid w:val="34A02F3A"/>
    <w:rsid w:val="34C5048A"/>
    <w:rsid w:val="35EF5BC2"/>
    <w:rsid w:val="36936DA5"/>
    <w:rsid w:val="37B82BF2"/>
    <w:rsid w:val="3C9A6DB0"/>
    <w:rsid w:val="3D474B68"/>
    <w:rsid w:val="3D607481"/>
    <w:rsid w:val="3DC23BE7"/>
    <w:rsid w:val="3F5C6C6A"/>
    <w:rsid w:val="41CB3A2E"/>
    <w:rsid w:val="475A4489"/>
    <w:rsid w:val="4B600B93"/>
    <w:rsid w:val="4BF13C94"/>
    <w:rsid w:val="4D4E186F"/>
    <w:rsid w:val="4D6965A7"/>
    <w:rsid w:val="4DF00CBD"/>
    <w:rsid w:val="4DF21EDE"/>
    <w:rsid w:val="4E0E3B19"/>
    <w:rsid w:val="4F8E7AC2"/>
    <w:rsid w:val="506E5F6A"/>
    <w:rsid w:val="50DC7B62"/>
    <w:rsid w:val="514B6810"/>
    <w:rsid w:val="515260A1"/>
    <w:rsid w:val="5208085D"/>
    <w:rsid w:val="52C63E04"/>
    <w:rsid w:val="53857BAB"/>
    <w:rsid w:val="54207AA2"/>
    <w:rsid w:val="55191B20"/>
    <w:rsid w:val="55A97427"/>
    <w:rsid w:val="55EF1B6A"/>
    <w:rsid w:val="599F3F79"/>
    <w:rsid w:val="5C1A76D6"/>
    <w:rsid w:val="5D855FC6"/>
    <w:rsid w:val="5EA01EBB"/>
    <w:rsid w:val="5F510B08"/>
    <w:rsid w:val="60150EAD"/>
    <w:rsid w:val="60AC51A7"/>
    <w:rsid w:val="61D97BC2"/>
    <w:rsid w:val="632012F7"/>
    <w:rsid w:val="66D01933"/>
    <w:rsid w:val="67D40D2D"/>
    <w:rsid w:val="69D56318"/>
    <w:rsid w:val="6F2C60F7"/>
    <w:rsid w:val="74BA08C3"/>
    <w:rsid w:val="74CB1EDD"/>
    <w:rsid w:val="750B2EFE"/>
    <w:rsid w:val="7BF6513B"/>
    <w:rsid w:val="7EB53A2A"/>
    <w:rsid w:val="7FBF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styleId="10">
    <w:name w:val="annotation reference"/>
    <w:basedOn w:val="8"/>
    <w:unhideWhenUsed/>
    <w:qFormat/>
    <w:uiPriority w:val="99"/>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
    <w:basedOn w:val="8"/>
    <w:link w:val="2"/>
    <w:qFormat/>
    <w:uiPriority w:val="9"/>
    <w:rPr>
      <w:b/>
      <w:bCs/>
      <w:kern w:val="44"/>
      <w:sz w:val="44"/>
      <w:szCs w:val="44"/>
    </w:rPr>
  </w:style>
  <w:style w:type="character" w:customStyle="1" w:styleId="14">
    <w:name w:val="标题 2 Char"/>
    <w:basedOn w:val="8"/>
    <w:link w:val="3"/>
    <w:qFormat/>
    <w:uiPriority w:val="9"/>
    <w:rPr>
      <w:rFonts w:asciiTheme="majorHAnsi" w:hAnsiTheme="majorHAnsi" w:eastAsiaTheme="majorEastAsia" w:cstheme="majorBidi"/>
      <w:b/>
      <w:bCs/>
      <w:sz w:val="32"/>
      <w:szCs w:val="32"/>
    </w:rPr>
  </w:style>
  <w:style w:type="character" w:customStyle="1" w:styleId="15">
    <w:name w:val="页眉 Char"/>
    <w:basedOn w:val="8"/>
    <w:link w:val="7"/>
    <w:qFormat/>
    <w:uiPriority w:val="99"/>
    <w:rPr>
      <w:sz w:val="18"/>
      <w:szCs w:val="18"/>
    </w:rPr>
  </w:style>
  <w:style w:type="character" w:customStyle="1" w:styleId="16">
    <w:name w:val="页脚 Char"/>
    <w:basedOn w:val="8"/>
    <w:link w:val="6"/>
    <w:qFormat/>
    <w:uiPriority w:val="99"/>
    <w:rPr>
      <w:sz w:val="18"/>
      <w:szCs w:val="18"/>
    </w:rPr>
  </w:style>
  <w:style w:type="character" w:customStyle="1" w:styleId="17">
    <w:name w:val="批注框文本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Words>
  <Characters>1207</Characters>
  <Lines>10</Lines>
  <Paragraphs>2</Paragraphs>
  <TotalTime>7</TotalTime>
  <ScaleCrop>false</ScaleCrop>
  <LinksUpToDate>false</LinksUpToDate>
  <CharactersWithSpaces>1416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2017-10-01T14:33:00Z</dcterms:created>
  <dc:creator>153383674@qq.com</dc:creator>
  <cp:lastModifiedBy> ice lee</cp:lastModifiedBy>
  <cp:lastPrinted>2018-10-29T08:56:00Z</cp:lastPrinted>
  <dcterms:modified xsi:type="dcterms:W3CDTF">2018-11-08T09:10:39Z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