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7"/>
        </w:tabs>
        <w:autoSpaceDN w:val="0"/>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附件5</w:t>
      </w:r>
    </w:p>
    <w:p>
      <w:pPr>
        <w:tabs>
          <w:tab w:val="left" w:pos="397"/>
        </w:tabs>
        <w:autoSpaceDN w:val="0"/>
        <w:spacing w:line="72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广东青年创客联盟</w:t>
      </w:r>
      <w:r>
        <w:rPr>
          <w:rFonts w:hint="eastAsia" w:ascii="方正小标宋简体" w:hAnsi="方正小标宋简体" w:eastAsia="方正小标宋简体" w:cs="方正小标宋简体"/>
          <w:color w:val="000000"/>
          <w:kern w:val="0"/>
          <w:sz w:val="44"/>
          <w:szCs w:val="44"/>
          <w:lang w:eastAsia="zh-CN"/>
        </w:rPr>
        <w:t>简介</w:t>
      </w:r>
    </w:p>
    <w:p>
      <w:pPr>
        <w:tabs>
          <w:tab w:val="left" w:pos="397"/>
        </w:tabs>
        <w:autoSpaceDN w:val="0"/>
        <w:spacing w:line="520" w:lineRule="exact"/>
        <w:rPr>
          <w:rFonts w:hint="eastAsia" w:ascii="方正仿宋_GBK" w:hAnsi="方正仿宋_GBK" w:eastAsia="方正仿宋_GBK" w:cs="方正仿宋_GBK"/>
          <w:color w:val="000000"/>
          <w:kern w:val="0"/>
          <w:sz w:val="32"/>
          <w:szCs w:val="32"/>
        </w:rPr>
      </w:pPr>
    </w:p>
    <w:p>
      <w:pPr>
        <w:tabs>
          <w:tab w:val="left" w:pos="397"/>
        </w:tabs>
        <w:autoSpaceDN w:val="0"/>
        <w:spacing w:line="520" w:lineRule="exac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b w:val="0"/>
          <w:bCs w:val="0"/>
          <w:color w:val="000000"/>
          <w:kern w:val="0"/>
          <w:sz w:val="32"/>
          <w:szCs w:val="32"/>
          <w:lang w:eastAsia="zh-CN"/>
        </w:rPr>
        <w:t>一、</w:t>
      </w:r>
      <w:r>
        <w:rPr>
          <w:rFonts w:hint="eastAsia" w:ascii="方正黑体_GBK" w:hAnsi="方正黑体_GBK" w:eastAsia="方正黑体_GBK" w:cs="方正黑体_GBK"/>
          <w:b w:val="0"/>
          <w:bCs w:val="0"/>
          <w:color w:val="000000"/>
          <w:kern w:val="0"/>
          <w:sz w:val="32"/>
          <w:szCs w:val="32"/>
        </w:rPr>
        <w:t>简介</w:t>
      </w:r>
    </w:p>
    <w:p>
      <w:pPr>
        <w:tabs>
          <w:tab w:val="left" w:pos="397"/>
        </w:tabs>
        <w:autoSpaceDN w:val="0"/>
        <w:spacing w:line="520" w:lineRule="exac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广东青年创客联盟是2016年8月由广东青年创业就业联合会发起成立，由共青团广东省委员会指导的，广东省内青年创客和关心支持青年创新创业有关组织和个人自愿组成的非营利性社会组织。联盟的宗旨是引导青年创客积极创新和自主创业，为青年创客群体搭建与党政机构、社会组织、创业导师、创投机构之间的桥梁，搭建一个为创业者提供培训服务、资源共享、共图发展，能让青年创客群体自我展示、互相交流、共同成长的平台，深入促进广东青年创新创业。</w:t>
      </w:r>
    </w:p>
    <w:p>
      <w:pPr>
        <w:tabs>
          <w:tab w:val="left" w:pos="397"/>
        </w:tabs>
        <w:autoSpaceDN w:val="0"/>
        <w:spacing w:line="520" w:lineRule="exac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b/>
          <w:bCs/>
          <w:color w:val="000000"/>
          <w:kern w:val="0"/>
          <w:sz w:val="32"/>
          <w:szCs w:val="32"/>
        </w:rPr>
        <w:t xml:space="preserve"> </w:t>
      </w:r>
      <w:r>
        <w:rPr>
          <w:rFonts w:hint="eastAsia" w:ascii="方正仿宋_GBK" w:hAnsi="方正仿宋_GBK" w:eastAsia="方正仿宋_GBK" w:cs="方正仿宋_GBK"/>
          <w:b w:val="0"/>
          <w:bCs w:val="0"/>
          <w:color w:val="000000"/>
          <w:kern w:val="0"/>
          <w:sz w:val="32"/>
          <w:szCs w:val="32"/>
          <w:lang w:eastAsia="zh-CN"/>
        </w:rPr>
        <w:t>二、</w:t>
      </w:r>
      <w:r>
        <w:rPr>
          <w:rFonts w:hint="eastAsia" w:ascii="方正黑体_GBK" w:hAnsi="方正黑体_GBK" w:eastAsia="方正黑体_GBK" w:cs="方正黑体_GBK"/>
          <w:b w:val="0"/>
          <w:bCs w:val="0"/>
          <w:color w:val="000000"/>
          <w:kern w:val="0"/>
          <w:sz w:val="32"/>
          <w:szCs w:val="32"/>
        </w:rPr>
        <w:t>具体业务</w:t>
      </w:r>
    </w:p>
    <w:p>
      <w:pPr>
        <w:tabs>
          <w:tab w:val="left" w:pos="397"/>
        </w:tabs>
        <w:autoSpaceDN w:val="0"/>
        <w:spacing w:line="520" w:lineRule="exac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（一）开展培训、研讨、交流等活动，帮助青年创客提高创新创业能力，促进联盟内部会员之间上下游产业及周边相关产业的合作，促进其健康成长；</w:t>
      </w:r>
    </w:p>
    <w:p>
      <w:pPr>
        <w:tabs>
          <w:tab w:val="left" w:pos="397"/>
        </w:tabs>
        <w:autoSpaceDN w:val="0"/>
        <w:spacing w:line="520" w:lineRule="exac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（二）帮助青年创客加强与政府部门、投融资专业机构、孵化辅导机构、导师和媒体等的联系，为他们提供创业辅导、政策咨询、技术支持、产品宣传、融资等服务；</w:t>
      </w:r>
    </w:p>
    <w:p>
      <w:pPr>
        <w:tabs>
          <w:tab w:val="left" w:pos="397"/>
        </w:tabs>
        <w:autoSpaceDN w:val="0"/>
        <w:spacing w:line="520" w:lineRule="exac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（三）培养、推介、选树、宣传优秀青年创客典型，并向有关部门推荐，特别是积极向广东省青年联合会、广东省青年商会、广东省青年企业家协会推荐委员和会员；</w:t>
      </w:r>
    </w:p>
    <w:p>
      <w:pPr>
        <w:tabs>
          <w:tab w:val="left" w:pos="397"/>
        </w:tabs>
        <w:autoSpaceDN w:val="0"/>
        <w:spacing w:line="520" w:lineRule="exact"/>
      </w:pPr>
      <w:r>
        <w:rPr>
          <w:rFonts w:hint="eastAsia" w:ascii="方正仿宋_GBK" w:hAnsi="方正仿宋_GBK" w:eastAsia="方正仿宋_GBK" w:cs="方正仿宋_GBK"/>
          <w:color w:val="000000"/>
          <w:kern w:val="0"/>
          <w:sz w:val="32"/>
          <w:szCs w:val="32"/>
        </w:rPr>
        <w:t xml:space="preserve">    （四）反映青年创客的意愿和诉求，促请省内创业相关部门制定出台促进青年创新创业的公共政策，维护青年创客的合法权益；引导青年创客承担社会责任，为促进国家经济社会长远发展贡献力量。</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auto"/>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D1617"/>
    <w:rsid w:val="0BED1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2018-10-25T09:26:00Z</dcterms:created>
  <dc:creator>Administrator</dc:creator>
  <cp:lastModifiedBy>Administrator</cp:lastModifiedBy>
  <dcterms:modified xsi:type="dcterms:W3CDTF">2018-10-25T09:26:23Z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