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13"/>
          <w:szCs w:val="13"/>
        </w:rPr>
      </w:pPr>
    </w:p>
    <w:p>
      <w:pPr>
        <w:rPr>
          <w:rFonts w:hint="eastAsia" w:ascii="方正小标宋_GBK" w:hAnsi="方正小标宋_GBK" w:eastAsia="方正小标宋_GBK" w:cs="方正小标宋_GBK"/>
          <w:sz w:val="13"/>
          <w:szCs w:val="13"/>
        </w:rPr>
      </w:pPr>
    </w:p>
    <w:p>
      <w:pPr>
        <w:rPr>
          <w:rFonts w:hint="eastAsia" w:ascii="方正小标宋_GBK" w:hAnsi="方正小标宋_GBK" w:eastAsia="方正小标宋_GBK" w:cs="方正小标宋_GBK"/>
          <w:sz w:val="13"/>
          <w:szCs w:val="13"/>
        </w:rPr>
      </w:pPr>
    </w:p>
    <w:p>
      <w:pPr>
        <w:rPr>
          <w:rFonts w:hint="eastAsia" w:ascii="方正小标宋_GBK" w:hAnsi="方正小标宋_GBK" w:eastAsia="方正小标宋_GBK" w:cs="方正小标宋_GBK"/>
          <w:sz w:val="13"/>
          <w:szCs w:val="13"/>
        </w:rPr>
      </w:pPr>
    </w:p>
    <w:p>
      <w:pPr>
        <w:jc w:val="center"/>
        <w:rPr>
          <w:rFonts w:hint="eastAsia" w:ascii="仿宋" w:hAnsi="仿宋" w:eastAsia="仿宋" w:cs="仿宋"/>
          <w:sz w:val="32"/>
          <w:szCs w:val="32"/>
          <w:lang w:val="en-US" w:eastAsia="zh-CN"/>
        </w:rPr>
      </w:pPr>
      <w:bookmarkStart w:id="1" w:name="_GoBack"/>
      <w:r>
        <w:rPr>
          <w:rFonts w:hint="eastAsia" w:ascii="方正仿宋简体" w:hAnsi="方正仿宋简体" w:eastAsia="方正仿宋简体" w:cs="方正仿宋简体"/>
          <w:sz w:val="32"/>
          <w:szCs w:val="32"/>
          <w:lang w:val="en-US" w:eastAsia="zh-CN"/>
        </w:rPr>
        <w:t>团粤办发</w:t>
      </w:r>
      <w:r>
        <w:rPr>
          <w:rFonts w:hint="eastAsia" w:ascii="方正仿宋_GBK" w:hAnsi="方正仿宋_GBK" w:eastAsia="方正仿宋_GBK" w:cs="方正仿宋_GBK"/>
          <w:sz w:val="32"/>
          <w:szCs w:val="32"/>
          <w:lang w:val="en-US" w:eastAsia="zh-CN"/>
        </w:rPr>
        <w:t>〔</w:t>
      </w:r>
      <w:r>
        <w:rPr>
          <w:rFonts w:hint="eastAsia" w:ascii="仿宋" w:hAnsi="仿宋" w:eastAsia="仿宋" w:cs="仿宋"/>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eastAsia" w:ascii="仿宋" w:hAnsi="仿宋" w:eastAsia="仿宋" w:cs="仿宋"/>
          <w:sz w:val="32"/>
          <w:szCs w:val="32"/>
          <w:lang w:val="en-US" w:eastAsia="zh-CN"/>
        </w:rPr>
        <w:t>33 号</w:t>
      </w:r>
    </w:p>
    <w:bookmarkEnd w:id="1"/>
    <w:p>
      <w:pPr>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11"/>
          <w:sz w:val="44"/>
          <w:szCs w:val="44"/>
          <w:lang w:val="en-US" w:eastAsia="zh-CN"/>
        </w:rPr>
        <w:t>关于印发《广东“智慧团建”系统团组织关系转接</w:t>
      </w:r>
      <w:r>
        <w:rPr>
          <w:rFonts w:hint="eastAsia" w:ascii="方正小标宋_GBK" w:hAnsi="方正小标宋_GBK" w:eastAsia="方正小标宋_GBK" w:cs="方正小标宋_GBK"/>
          <w:sz w:val="44"/>
          <w:szCs w:val="44"/>
          <w:lang w:val="en-US" w:eastAsia="zh-CN"/>
        </w:rPr>
        <w:t>操作指引（试行）》的通知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各地级以上市团委、各县（市、区）团委、省有关单位团委（团工委）、各高等学校团委、省属中学团委：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现将《广东“智慧团建”系统团组织关系转接操作指引（试行）》印发给你们，请按照该指引做好团组织转接工作。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联系人：余洁珺，020-37804609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共青团广东省委办公室</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2018年6月29日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color w:val="auto"/>
          <w:spacing w:val="-17"/>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color w:val="auto"/>
          <w:spacing w:val="-17"/>
          <w:sz w:val="44"/>
          <w:szCs w:val="44"/>
          <w:lang w:val="en-US" w:eastAsia="zh-CN"/>
        </w:rPr>
      </w:pPr>
      <w:r>
        <w:rPr>
          <w:rFonts w:hint="eastAsia" w:ascii="方正小标宋_GBK" w:hAnsi="方正小标宋_GBK" w:eastAsia="方正小标宋_GBK" w:cs="方正小标宋_GBK"/>
          <w:color w:val="auto"/>
          <w:spacing w:val="-17"/>
          <w:sz w:val="44"/>
          <w:szCs w:val="44"/>
          <w:lang w:val="en-US" w:eastAsia="zh-CN"/>
        </w:rPr>
        <w:t>广东</w:t>
      </w:r>
      <w:r>
        <w:rPr>
          <w:rFonts w:hint="eastAsia" w:ascii="方正小标宋_GBK" w:hAnsi="方正小标宋_GBK" w:eastAsia="方正小标宋_GBK" w:cs="方正小标宋_GBK"/>
          <w:color w:val="auto"/>
          <w:spacing w:val="-17"/>
          <w:sz w:val="44"/>
          <w:szCs w:val="44"/>
        </w:rPr>
        <w:t>“智慧团建”</w:t>
      </w:r>
      <w:r>
        <w:rPr>
          <w:rFonts w:hint="eastAsia" w:ascii="方正小标宋_GBK" w:hAnsi="方正小标宋_GBK" w:eastAsia="方正小标宋_GBK" w:cs="方正小标宋_GBK"/>
          <w:color w:val="auto"/>
          <w:spacing w:val="-17"/>
          <w:sz w:val="44"/>
          <w:szCs w:val="44"/>
          <w:lang w:val="en-US" w:eastAsia="zh-CN"/>
        </w:rPr>
        <w:t>系统团组织关系转接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color w:val="auto"/>
          <w:spacing w:val="-17"/>
          <w:sz w:val="44"/>
          <w:szCs w:val="44"/>
          <w:lang w:val="en-US" w:eastAsia="zh-CN"/>
        </w:rPr>
      </w:pPr>
      <w:r>
        <w:rPr>
          <w:rFonts w:hint="eastAsia" w:ascii="方正小标宋_GBK" w:hAnsi="方正小标宋_GBK" w:eastAsia="方正小标宋_GBK" w:cs="方正小标宋_GBK"/>
          <w:color w:val="auto"/>
          <w:spacing w:val="-17"/>
          <w:sz w:val="44"/>
          <w:szCs w:val="44"/>
          <w:lang w:val="en-US" w:eastAsia="zh-CN"/>
        </w:rPr>
        <w:t>操作指引（试行）</w:t>
      </w:r>
    </w:p>
    <w:p>
      <w:pPr>
        <w:spacing w:line="560" w:lineRule="exact"/>
        <w:jc w:val="center"/>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(2018年6月）</w:t>
      </w:r>
    </w:p>
    <w:p>
      <w:pPr>
        <w:spacing w:line="560" w:lineRule="exact"/>
        <w:jc w:val="center"/>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中国共产主义青年团章程》的规定，团员由一个基层组织转移到另一个基层组织，必须及时办理组织关系转接手续。结合团中央《关于新形势下推进从严治团的规定》和《关于加强新形势下发展团员和团员管理工作的意见》等文件精神，</w:t>
      </w:r>
      <w:r>
        <w:rPr>
          <w:rFonts w:hint="eastAsia" w:ascii="仿宋" w:hAnsi="仿宋" w:eastAsia="仿宋" w:cs="仿宋"/>
          <w:color w:val="auto"/>
          <w:sz w:val="32"/>
          <w:szCs w:val="32"/>
          <w:lang w:eastAsia="zh-CN"/>
        </w:rPr>
        <w:t>规范团组织关系转接</w:t>
      </w:r>
      <w:r>
        <w:rPr>
          <w:rFonts w:hint="eastAsia" w:ascii="仿宋" w:hAnsi="仿宋" w:eastAsia="仿宋" w:cs="仿宋"/>
          <w:color w:val="auto"/>
          <w:sz w:val="32"/>
          <w:szCs w:val="32"/>
        </w:rPr>
        <w:t>是强化团员教育管理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增强团员队伍生机活力的重要制度安排。</w:t>
      </w:r>
      <w:r>
        <w:rPr>
          <w:rFonts w:hint="eastAsia" w:ascii="仿宋" w:hAnsi="仿宋" w:eastAsia="仿宋" w:cs="仿宋"/>
          <w:color w:val="auto"/>
          <w:sz w:val="32"/>
          <w:szCs w:val="32"/>
          <w:lang w:eastAsia="zh-CN"/>
        </w:rPr>
        <w:t>以“智慧团建”系统为总抓手、总牵引和总阀门，</w:t>
      </w:r>
      <w:r>
        <w:rPr>
          <w:rFonts w:hint="eastAsia" w:ascii="仿宋" w:hAnsi="仿宋" w:eastAsia="仿宋" w:cs="仿宋"/>
          <w:color w:val="auto"/>
          <w:sz w:val="32"/>
          <w:szCs w:val="32"/>
        </w:rPr>
        <w:t>规范全省团组织关系转接工作，</w:t>
      </w:r>
      <w:r>
        <w:rPr>
          <w:rFonts w:hint="eastAsia" w:ascii="仿宋" w:hAnsi="仿宋" w:eastAsia="仿宋" w:cs="仿宋"/>
          <w:color w:val="auto"/>
          <w:sz w:val="32"/>
          <w:szCs w:val="32"/>
          <w:lang w:eastAsia="zh-CN"/>
        </w:rPr>
        <w:t>是广东共青团整治软弱涣散基层组织的重要工作内容。</w:t>
      </w:r>
      <w:r>
        <w:rPr>
          <w:rFonts w:hint="eastAsia" w:ascii="仿宋" w:hAnsi="仿宋" w:eastAsia="仿宋" w:cs="仿宋"/>
          <w:color w:val="auto"/>
          <w:sz w:val="32"/>
          <w:szCs w:val="32"/>
        </w:rPr>
        <w:t>现制定广东“智慧团建”系统团组织关系转接操作指引，请全省各级团组织和团员严格按指引办理团组织关系转接手续。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一、广东“智慧团建”系统团组织关系转接基本原则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（一）每一名团员在组织关系上只能隶属于一个团支部，必须通过广东</w:t>
      </w:r>
      <w:r>
        <w:rPr>
          <w:rFonts w:hint="eastAsia" w:ascii="仿宋" w:hAnsi="仿宋" w:eastAsia="仿宋" w:cs="仿宋"/>
          <w:color w:val="auto"/>
          <w:spacing w:val="-6"/>
          <w:sz w:val="32"/>
          <w:szCs w:val="32"/>
          <w:lang w:val="en-US" w:eastAsia="zh-CN"/>
        </w:rPr>
        <w:t>“智慧团建”系统向其所隶属的团组织报到；</w:t>
      </w:r>
      <w:r>
        <w:rPr>
          <w:rFonts w:hint="eastAsia" w:ascii="仿宋" w:hAnsi="仿宋" w:eastAsia="仿宋" w:cs="仿宋"/>
          <w:sz w:val="32"/>
          <w:szCs w:val="32"/>
          <w:lang w:val="en-US" w:eastAsia="zh-CN"/>
        </w:rPr>
        <w:t>团员的学习、工作单位已建立团组织的，其团</w:t>
      </w:r>
      <w:r>
        <w:rPr>
          <w:rFonts w:ascii="仿宋" w:hAnsi="仿宋" w:eastAsia="仿宋" w:cs="仿宋"/>
          <w:sz w:val="32"/>
          <w:szCs w:val="32"/>
        </w:rPr>
        <w:t>组织关系</w:t>
      </w:r>
      <w:r>
        <w:rPr>
          <w:rFonts w:hint="eastAsia" w:ascii="仿宋" w:hAnsi="仿宋" w:eastAsia="仿宋" w:cs="仿宋"/>
          <w:sz w:val="32"/>
          <w:szCs w:val="32"/>
          <w:lang w:val="en-US" w:eastAsia="zh-CN"/>
        </w:rPr>
        <w:t>须</w:t>
      </w:r>
      <w:r>
        <w:rPr>
          <w:rFonts w:ascii="仿宋" w:hAnsi="仿宋" w:eastAsia="仿宋" w:cs="仿宋"/>
          <w:sz w:val="32"/>
          <w:szCs w:val="32"/>
        </w:rPr>
        <w:t>跟随学习、工作关系变动</w:t>
      </w:r>
      <w:r>
        <w:rPr>
          <w:rFonts w:hint="eastAsia" w:ascii="仿宋" w:hAnsi="仿宋" w:eastAsia="仿宋" w:cs="仿宋"/>
          <w:sz w:val="32"/>
          <w:szCs w:val="32"/>
          <w:lang w:val="en-US" w:eastAsia="zh-CN"/>
        </w:rPr>
        <w:t>进行</w:t>
      </w:r>
      <w:r>
        <w:rPr>
          <w:rFonts w:ascii="仿宋" w:hAnsi="仿宋" w:eastAsia="仿宋" w:cs="仿宋"/>
          <w:sz w:val="32"/>
          <w:szCs w:val="32"/>
        </w:rPr>
        <w:t>转接</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（二）团员由于生活、学习或工作等原因而外出6个月以上的，生活居住地或学习、工作单位相对固定，以</w:t>
      </w:r>
      <w:r>
        <w:rPr>
          <w:rFonts w:hint="eastAsia" w:ascii="仿宋" w:hAnsi="仿宋" w:eastAsia="仿宋" w:cs="仿宋"/>
          <w:color w:val="auto"/>
          <w:sz w:val="32"/>
          <w:szCs w:val="32"/>
        </w:rPr>
        <w:t>团员自主申请或团支部操作的方式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通过广东“智慧团建”系统将其团组织关系转入居住地或学习、工作单位的团组织；学习、工作单位尚未建立团组织的, 转接到学习、工作单位所在地的村（社区）团支部；特殊情况下，转接到所在地乡镇街道团组织设立“流动团员团支部”。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各级各类学校毕业生团员,计划在省内升学继续学业的，升学去向确定后，由团员自主申请或团支部操作，通过广东“智慧团建”系统发起团组织关系转接流程，将团组织关系转接到其新的学习单位的团组织，原则上必须在其升学后一个月内完成团组织关系转接手续。计划出国留学的毕业生团员，由团员</w:t>
      </w:r>
      <w:r>
        <w:rPr>
          <w:rFonts w:hint="eastAsia" w:ascii="仿宋" w:hAnsi="仿宋" w:eastAsia="仿宋" w:cs="仿宋"/>
          <w:color w:val="auto"/>
          <w:sz w:val="32"/>
          <w:szCs w:val="32"/>
        </w:rPr>
        <w:t>自主申请或团支部</w:t>
      </w:r>
      <w:r>
        <w:rPr>
          <w:rFonts w:hint="eastAsia" w:ascii="仿宋" w:hAnsi="仿宋" w:eastAsia="仿宋" w:cs="仿宋"/>
          <w:color w:val="auto"/>
          <w:sz w:val="32"/>
          <w:szCs w:val="32"/>
          <w:lang w:val="en-US" w:eastAsia="zh-CN"/>
        </w:rPr>
        <w:t>操作，通过广东“智慧团建”系统发起团组织关系转接流程，将团组织关系转接本人、父母居住地或户籍所在地的村（社区）团支部；特殊情况下，转接到所在地乡镇街道团组织设立“流动团员团支部”。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（四）各级各类学校毕业生团员, 已经落实工作单位的, 由团员自主申请或团支部操作，通过广东“智慧团建”系统发起团组织关系转接流程，将团组织关系及时转接到所在单位团组织; 工作单位未建立团组织的, 申请将团组织关系转接到工作单位所在的社区或村的团支部；特殊情况下，由工作单位所在地乡镇（街道）团委（团工委）设立“流动团员团支部”负责接收。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（五）各级各类学校毕业生团员，已办理延迟毕业的，或已办理暂缓就业的，由团员</w:t>
      </w:r>
      <w:r>
        <w:rPr>
          <w:rFonts w:hint="eastAsia" w:ascii="仿宋" w:hAnsi="仿宋" w:eastAsia="仿宋" w:cs="仿宋"/>
          <w:color w:val="auto"/>
          <w:sz w:val="32"/>
          <w:szCs w:val="32"/>
        </w:rPr>
        <w:t>自主申请或团支部</w:t>
      </w:r>
      <w:r>
        <w:rPr>
          <w:rFonts w:hint="eastAsia" w:ascii="仿宋" w:hAnsi="仿宋" w:eastAsia="仿宋" w:cs="仿宋"/>
          <w:color w:val="auto"/>
          <w:sz w:val="32"/>
          <w:szCs w:val="32"/>
          <w:lang w:val="en-US" w:eastAsia="zh-CN"/>
        </w:rPr>
        <w:t>操作，通过广东“智慧团建”系统发起团组织关系转接流程，将团组织关系转接至学校团组织建立的“延迟毕业学生团支部（总支）”“暂缓就业毕业生团支部（总支）”。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（六）各级各类学校毕业生中没有升学计划且未落实工作单位的团员, 户籍未转入学校的，由团员通过广东“智慧团建”系统发起团组织关系转接申请，将团组织关系转接到户籍所在地或本人、父母居住地的村（社区）团支部，在特殊情况下，由团员原隶属团支部将团员退回其户籍所在地县（市、区）的“退回原籍团支部”，并由县（市、区）团委根据团员实际流转情况，及时将该类团员转接至相应团支部；户籍在入学时已转入学校的，在团员离校办理户籍迁移手续时，由团员通过“智慧团建”系统发起团组织关系转接申请，将团组织关系转接到户籍所在地或本人、父母居住地的村（社区）团支部，在特殊情况下，由团员原隶属团支部将团员退回其户籍所在地县（市、区）的“退回原籍团支部”，并由县（市、区）团委根据团员实际流转情况，及时将该类团员转接至相应团支部。各级各类学校退学、肄业、结业且保留团籍的团员，其团组织关系转接按上述操作办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自主创业的团员，团员自主申请或团支部操作通过广东“智慧团建”系统发起团组织关系转接申请，将团组织关系须转接至其创业项目（企业、机构）所在地的村（社区）团支部；特殊情况下，由其创业项目所在地的乡镇（街道）团委（团工委）设立“流动团员团支部”负责接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团员因生活、学习或工作方面的原因,如需要将团组织关系转接到非团广东省委管辖范围的团组织，须由团员在广东“智慧团建”系统自主申请选择转至“非共青团广东省委所辖的团组织”，并填写团员去向；其余转接手续按照线下组织关系转接流程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（九）从省外转接到广东省的团员，凭其原隶属团组织开具的《中国共产主义青年团组织关系介绍信》到计划转入的团组织报到，完成团组织关系转接后，登录广东“智慧团建”系统完成团员报到操作。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团员因服兵役，需将团组织关系由服役前所隶属的团组织转到部队团组织的，须按部队政工部门的有关规定办理线下团组织关系转接流程；如该团员已在广东“智慧团建”系统报到，请所属团支部在办理线下团组织关系转接流程的同时，联系团省委进行线上处理。类似相关情况请按照此条例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备注：按照上述指引需转入村（社区）团支部但本人又无法确定村（社区）团支部名称的团员，可将团组织关系转入相应乡镇（街道）团委（团工委）设立的“流动团员团支部”，并由乡镇（街道）团委（团工委）根据该团员实际流转情况，及时将其团组织关系转接至村（社区）团支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二、广东“智慧团建”系统团组织关系转接的工作要求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pacing w:val="0"/>
          <w:sz w:val="32"/>
          <w:szCs w:val="32"/>
          <w:lang w:val="en-US" w:eastAsia="zh-CN"/>
        </w:rPr>
        <w:t>（一）</w:t>
      </w:r>
      <w:r>
        <w:rPr>
          <w:rFonts w:hint="eastAsia" w:ascii="仿宋" w:hAnsi="仿宋" w:eastAsia="仿宋" w:cs="仿宋"/>
          <w:color w:val="auto"/>
          <w:sz w:val="32"/>
          <w:szCs w:val="32"/>
          <w:lang w:val="en-US" w:eastAsia="zh-CN"/>
        </w:rPr>
        <w:t>各级团组织和团员必须认真遵守团的政治纪律和组织纪律，不得在转移和接收团员组织关系过程中推诿扯皮，不得无故拒转拒接团员组织关系。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eastAsia" w:ascii="仿宋" w:hAnsi="仿宋" w:eastAsia="仿宋" w:cs="仿宋"/>
          <w:spacing w:val="-11"/>
          <w:sz w:val="32"/>
          <w:szCs w:val="32"/>
          <w:lang w:val="en-US" w:eastAsia="zh-CN"/>
        </w:rPr>
      </w:pPr>
      <w:r>
        <w:rPr>
          <w:rFonts w:hint="eastAsia" w:ascii="仿宋" w:hAnsi="仿宋" w:eastAsia="仿宋" w:cs="仿宋"/>
          <w:color w:val="auto"/>
          <w:sz w:val="32"/>
          <w:szCs w:val="32"/>
          <w:lang w:val="en-US" w:eastAsia="zh-CN"/>
        </w:rPr>
        <w:t>（二）</w:t>
      </w:r>
      <w:r>
        <w:rPr>
          <w:rFonts w:hint="eastAsia" w:ascii="仿宋" w:hAnsi="仿宋" w:eastAsia="仿宋" w:cs="仿宋"/>
          <w:sz w:val="32"/>
          <w:szCs w:val="32"/>
          <w:lang w:val="en-US" w:eastAsia="zh-CN"/>
        </w:rPr>
        <w:t>在团组织关系转接过程中，转出团支部、转出团</w:t>
      </w:r>
      <w:r>
        <w:rPr>
          <w:rFonts w:hint="eastAsia" w:ascii="仿宋" w:hAnsi="仿宋" w:eastAsia="仿宋" w:cs="仿宋"/>
          <w:spacing w:val="-11"/>
          <w:sz w:val="32"/>
          <w:szCs w:val="32"/>
          <w:lang w:val="en-US" w:eastAsia="zh-CN"/>
        </w:rPr>
        <w:t>支部的直接上级团组织、转入团支部均须人工手动审核团员组织关系转接申请，若转入团支部的直接上级团组织在72小时内不审核，系统将自动通过，并由该组织负相关责任。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596" w:firstLineChars="200"/>
        <w:jc w:val="both"/>
        <w:textAlignment w:val="auto"/>
        <w:outlineLvl w:val="9"/>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三）各级团组织要督促指导团员在组织关系转接过程如实填写好本人去向（学习、工作单位等）。特别是毕业生所在学校团组织要核实好团员去向、对其填写的去向真实性负主体责任，认真审核督促其转出团组织关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596"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pacing w:val="-11"/>
          <w:sz w:val="32"/>
          <w:szCs w:val="32"/>
          <w:lang w:val="en-US" w:eastAsia="zh-CN"/>
        </w:rPr>
        <w:t>（四）团员因年龄等各种原因已经离团的、被认定已经自行脱团的、被开除团籍的，需由原隶属团组织</w:t>
      </w:r>
      <w:r>
        <w:rPr>
          <w:rFonts w:hint="eastAsia" w:ascii="仿宋" w:hAnsi="仿宋" w:eastAsia="仿宋" w:cs="仿宋"/>
          <w:color w:val="auto"/>
          <w:sz w:val="32"/>
          <w:szCs w:val="32"/>
          <w:lang w:val="en-US" w:eastAsia="zh-CN"/>
        </w:rPr>
        <w:t>在广东“智慧团建”系统团员管理模块中做“离脱退团/开除团籍”操作处理。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在广东“智慧团建”系统办理团组织关系转接手续后，团员的纸质团籍档案（含入团志愿书和团员登记表等）须存入团员的学籍档案或人事档案，随团员的学籍档案或人事档案流转。团员在向团组织报到时，必须主动告知团籍档案所在，方便团组织核实团员身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color w:val="auto"/>
          <w:sz w:val="32"/>
          <w:szCs w:val="32"/>
          <w:lang w:val="en-US" w:eastAsia="zh-CN"/>
        </w:rPr>
        <w:t>（六）</w:t>
      </w:r>
      <w:r>
        <w:rPr>
          <w:rFonts w:hint="eastAsia" w:ascii="仿宋" w:hAnsi="仿宋" w:eastAsia="仿宋" w:cs="仿宋"/>
          <w:color w:val="auto"/>
          <w:spacing w:val="0"/>
          <w:sz w:val="32"/>
          <w:szCs w:val="32"/>
          <w:lang w:val="en-US" w:eastAsia="zh-CN"/>
        </w:rPr>
        <w:t>在团组织关系转接手续未完成前，团员的组织关系仍属于原隶属的团组织，其团费交纳、团员管理教育服务等工作由原隶属团组织负责。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left"/>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（七）各级各类学校根据实际情况，自行确定新生各团支部建立时间，一般不得晚于每年9月15日。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w:t>
      </w:r>
      <w:r>
        <w:rPr>
          <w:rFonts w:hint="eastAsia" w:ascii="方正黑体_GBK" w:hAnsi="方正黑体_GBK" w:eastAsia="方正黑体_GBK" w:cs="方正黑体_GBK"/>
          <w:color w:val="auto"/>
          <w:spacing w:val="-6"/>
          <w:sz w:val="32"/>
          <w:szCs w:val="32"/>
          <w:lang w:val="en-US" w:eastAsia="zh-CN"/>
        </w:rPr>
        <w:t>广东“智慧团建”系统团组织关系转接场景操作指南</w:t>
      </w:r>
    </w:p>
    <w:p>
      <w:pPr>
        <w:pStyle w:val="7"/>
        <w:spacing w:line="560" w:lineRule="exact"/>
        <w:rPr>
          <w:rFonts w:hint="eastAsia" w:ascii="方正楷体_GBK" w:hAnsi="方正楷体_GBK" w:eastAsia="方正楷体_GBK" w:cs="方正楷体_GBK"/>
          <w:color w:val="auto"/>
          <w:spacing w:val="-11"/>
          <w:sz w:val="32"/>
          <w:szCs w:val="32"/>
        </w:rPr>
      </w:pPr>
      <w:r>
        <w:rPr>
          <w:rFonts w:hint="eastAsia" w:ascii="方正楷体_GBK" w:hAnsi="方正楷体_GBK" w:eastAsia="方正楷体_GBK" w:cs="方正楷体_GBK"/>
          <w:color w:val="auto"/>
          <w:spacing w:val="-11"/>
          <w:sz w:val="32"/>
          <w:szCs w:val="32"/>
          <w:lang w:eastAsia="zh-CN"/>
        </w:rPr>
        <w:t>（一）广东“智慧团建”系统团组织关系转接操作</w:t>
      </w:r>
      <w:r>
        <w:rPr>
          <w:rFonts w:hint="eastAsia" w:ascii="方正楷体_GBK" w:hAnsi="方正楷体_GBK" w:eastAsia="方正楷体_GBK" w:cs="方正楷体_GBK"/>
          <w:color w:val="auto"/>
          <w:spacing w:val="-11"/>
          <w:sz w:val="32"/>
          <w:szCs w:val="32"/>
        </w:rPr>
        <w:t>流程如下：</w:t>
      </w:r>
    </w:p>
    <w:p>
      <w:pPr>
        <w:widowControl/>
        <w:spacing w:line="26" w:lineRule="atLeast"/>
        <w:jc w:val="left"/>
        <w:rPr>
          <w:color w:val="auto"/>
          <w:szCs w:val="21"/>
        </w:rPr>
      </w:pPr>
    </w:p>
    <w:p>
      <w:pPr>
        <w:widowControl/>
        <w:jc w:val="center"/>
        <w:rPr>
          <w:color w:val="auto"/>
        </w:rPr>
      </w:pPr>
      <w:r>
        <w:rPr>
          <w:rFonts w:ascii="宋体" w:hAnsi="宋体" w:eastAsia="宋体" w:cs="宋体"/>
          <w:color w:val="auto"/>
          <w:kern w:val="0"/>
          <w:sz w:val="24"/>
          <w:lang w:bidi="ar"/>
        </w:rPr>
        <w:drawing>
          <wp:inline distT="0" distB="0" distL="114300" distR="114300">
            <wp:extent cx="3526155" cy="1245870"/>
            <wp:effectExtent l="0" t="0" r="17145" b="11430"/>
            <wp:docPr id="9" name="图片 1" descr="C:\Users\admi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admin\Desktop\图片1.png图片1"/>
                    <pic:cNvPicPr>
                      <a:picLocks noChangeAspect="1"/>
                    </pic:cNvPicPr>
                  </pic:nvPicPr>
                  <pic:blipFill>
                    <a:blip r:embed="rId5"/>
                    <a:stretch>
                      <a:fillRect/>
                    </a:stretch>
                  </pic:blipFill>
                  <pic:spPr>
                    <a:xfrm>
                      <a:off x="0" y="0"/>
                      <a:ext cx="3526155" cy="1245870"/>
                    </a:xfrm>
                    <a:prstGeom prst="rect">
                      <a:avLst/>
                    </a:prstGeom>
                    <a:noFill/>
                    <a:ln w="9525">
                      <a:noFill/>
                    </a:ln>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color w:val="auto"/>
          <w:sz w:val="32"/>
          <w:szCs w:val="32"/>
        </w:rPr>
      </w:pPr>
      <w:bookmarkStart w:id="0" w:name="_Toc15149"/>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详细流程说明</w:t>
      </w:r>
      <w:bookmarkEnd w:id="0"/>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val="en-US" w:eastAsia="zh-CN"/>
        </w:rPr>
        <w:t>1.</w:t>
      </w:r>
      <w:r>
        <w:rPr>
          <w:rFonts w:hint="eastAsia" w:ascii="楷体" w:hAnsi="楷体" w:eastAsia="楷体" w:cs="楷体"/>
          <w:b w:val="0"/>
          <w:bCs w:val="0"/>
          <w:color w:val="auto"/>
          <w:sz w:val="32"/>
          <w:szCs w:val="32"/>
        </w:rPr>
        <w:t>团员自主转出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一般情况下，</w:t>
      </w:r>
      <w:r>
        <w:rPr>
          <w:rFonts w:hint="eastAsia" w:ascii="方正仿宋_GBK" w:hAnsi="方正仿宋_GBK" w:eastAsia="方正仿宋_GBK" w:cs="方正仿宋_GBK"/>
          <w:color w:val="auto"/>
          <w:sz w:val="32"/>
          <w:szCs w:val="32"/>
          <w:lang w:eastAsia="zh-CN"/>
        </w:rPr>
        <w:t>团</w:t>
      </w:r>
      <w:r>
        <w:rPr>
          <w:rFonts w:hint="eastAsia" w:ascii="方正仿宋_GBK" w:hAnsi="方正仿宋_GBK" w:eastAsia="方正仿宋_GBK" w:cs="方正仿宋_GBK"/>
          <w:color w:val="auto"/>
          <w:sz w:val="32"/>
          <w:szCs w:val="32"/>
        </w:rPr>
        <w:t>组织关系转接由团员本人发起申请，具体操作如下：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登录到团员移动端首页，选择“组织关系转接”，</w:t>
      </w:r>
      <w:r>
        <w:rPr>
          <w:rFonts w:hint="eastAsia" w:ascii="方正仿宋_GBK" w:hAnsi="方正仿宋_GBK" w:eastAsia="方正仿宋_GBK" w:cs="方正仿宋_GBK"/>
          <w:color w:val="auto"/>
          <w:sz w:val="32"/>
          <w:szCs w:val="32"/>
          <w:lang w:val="en-US" w:eastAsia="zh-CN"/>
        </w:rPr>
        <w:t>准确输入团支部简称</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准确</w:t>
      </w:r>
      <w:r>
        <w:rPr>
          <w:rFonts w:hint="eastAsia" w:ascii="方正仿宋_GBK" w:hAnsi="方正仿宋_GBK" w:eastAsia="方正仿宋_GBK" w:cs="方正仿宋_GBK"/>
          <w:color w:val="auto"/>
          <w:sz w:val="32"/>
          <w:szCs w:val="32"/>
        </w:rPr>
        <w:t>填写转出原因、团员去向（学习工作单位、地址等），提交即可。</w:t>
      </w:r>
    </w:p>
    <w:p>
      <w:pPr>
        <w:jc w:val="center"/>
        <w:rPr>
          <w:color w:val="auto"/>
        </w:rPr>
      </w:pPr>
      <w:r>
        <w:rPr>
          <w:color w:val="auto"/>
        </w:rPr>
        <w:drawing>
          <wp:inline distT="0" distB="0" distL="114300" distR="114300">
            <wp:extent cx="4787900" cy="3164205"/>
            <wp:effectExtent l="0" t="0" r="12700" b="17145"/>
            <wp:docPr id="1" name="图片 2" descr="C:\Users\admin\Desktop\原图.png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Desktop\原图.png原图"/>
                    <pic:cNvPicPr>
                      <a:picLocks noChangeAspect="1"/>
                    </pic:cNvPicPr>
                  </pic:nvPicPr>
                  <pic:blipFill>
                    <a:blip r:embed="rId6"/>
                    <a:srcRect/>
                    <a:stretch>
                      <a:fillRect/>
                    </a:stretch>
                  </pic:blipFill>
                  <pic:spPr>
                    <a:xfrm>
                      <a:off x="0" y="0"/>
                      <a:ext cx="4787900" cy="3164205"/>
                    </a:xfrm>
                    <a:prstGeom prst="rect">
                      <a:avLst/>
                    </a:prstGeom>
                    <a:noFill/>
                    <a:ln w="9525">
                      <a:noFill/>
                    </a:ln>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提交成功后，</w:t>
      </w:r>
      <w:r>
        <w:rPr>
          <w:rFonts w:hint="eastAsia" w:ascii="方正仿宋_GBK" w:hAnsi="方正仿宋_GBK" w:eastAsia="方正仿宋_GBK" w:cs="方正仿宋_GBK"/>
          <w:color w:val="auto"/>
          <w:sz w:val="32"/>
          <w:szCs w:val="32"/>
          <w:lang w:val="en-US" w:eastAsia="zh-CN"/>
        </w:rPr>
        <w:t>由转出团支部手动审核，再依次流转到转出团支部直接上级团组织、转入团支部、转入团支部直接上级团组织审核</w:t>
      </w:r>
      <w:r>
        <w:rPr>
          <w:rFonts w:hint="eastAsia" w:ascii="方正仿宋_GBK" w:hAnsi="方正仿宋_GBK" w:eastAsia="方正仿宋_GBK" w:cs="方正仿宋_GBK"/>
          <w:color w:val="auto"/>
          <w:sz w:val="32"/>
          <w:szCs w:val="32"/>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系统</w:t>
      </w:r>
      <w:r>
        <w:rPr>
          <w:rFonts w:hint="eastAsia" w:ascii="方正仿宋_GBK" w:hAnsi="方正仿宋_GBK" w:eastAsia="方正仿宋_GBK" w:cs="方正仿宋_GBK"/>
          <w:color w:val="auto"/>
          <w:sz w:val="32"/>
          <w:szCs w:val="32"/>
        </w:rPr>
        <w:t>首页点击“我的消息”，转接页面中点击“组织关系转接记录”，可以查看转接审核</w:t>
      </w:r>
      <w:r>
        <w:rPr>
          <w:rFonts w:hint="eastAsia" w:ascii="方正仿宋_GBK" w:hAnsi="方正仿宋_GBK" w:eastAsia="方正仿宋_GBK" w:cs="方正仿宋_GBK"/>
          <w:color w:val="auto"/>
          <w:sz w:val="32"/>
          <w:szCs w:val="32"/>
          <w:lang w:eastAsia="zh-CN"/>
        </w:rPr>
        <w:t>状态</w:t>
      </w:r>
      <w:r>
        <w:rPr>
          <w:rFonts w:hint="eastAsia" w:ascii="方正仿宋_GBK" w:hAnsi="方正仿宋_GBK" w:eastAsia="方正仿宋_GBK" w:cs="方正仿宋_GBK"/>
          <w:color w:val="auto"/>
          <w:sz w:val="32"/>
          <w:szCs w:val="32"/>
        </w:rPr>
        <w:t>，团员可以联系相关</w:t>
      </w:r>
      <w:r>
        <w:rPr>
          <w:rFonts w:hint="eastAsia" w:ascii="方正仿宋_GBK" w:hAnsi="方正仿宋_GBK" w:eastAsia="方正仿宋_GBK" w:cs="方正仿宋_GBK"/>
          <w:color w:val="auto"/>
          <w:sz w:val="32"/>
          <w:szCs w:val="32"/>
          <w:lang w:val="en-US" w:eastAsia="zh-CN"/>
        </w:rPr>
        <w:t>团</w:t>
      </w:r>
      <w:r>
        <w:rPr>
          <w:rFonts w:hint="eastAsia" w:ascii="方正仿宋_GBK" w:hAnsi="方正仿宋_GBK" w:eastAsia="方正仿宋_GBK" w:cs="方正仿宋_GBK"/>
          <w:color w:val="auto"/>
          <w:sz w:val="32"/>
          <w:szCs w:val="32"/>
        </w:rPr>
        <w:t>组织，提醒</w:t>
      </w:r>
      <w:r>
        <w:rPr>
          <w:rFonts w:hint="eastAsia" w:ascii="方正仿宋_GBK" w:hAnsi="方正仿宋_GBK" w:eastAsia="方正仿宋_GBK" w:cs="方正仿宋_GBK"/>
          <w:color w:val="auto"/>
          <w:sz w:val="32"/>
          <w:szCs w:val="32"/>
          <w:lang w:eastAsia="zh-CN"/>
        </w:rPr>
        <w:t>相关团组织负责人</w:t>
      </w:r>
      <w:r>
        <w:rPr>
          <w:rFonts w:hint="eastAsia" w:ascii="方正仿宋_GBK" w:hAnsi="方正仿宋_GBK" w:eastAsia="方正仿宋_GBK" w:cs="方正仿宋_GBK"/>
          <w:color w:val="auto"/>
          <w:sz w:val="32"/>
          <w:szCs w:val="32"/>
        </w:rPr>
        <w:t>审核。</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2.</w:t>
      </w:r>
      <w:r>
        <w:rPr>
          <w:rFonts w:hint="eastAsia" w:ascii="楷体" w:hAnsi="楷体" w:eastAsia="楷体" w:cs="楷体"/>
          <w:b w:val="0"/>
          <w:bCs w:val="0"/>
          <w:color w:val="auto"/>
          <w:sz w:val="32"/>
          <w:szCs w:val="32"/>
        </w:rPr>
        <w:t>团支部</w:t>
      </w:r>
      <w:r>
        <w:rPr>
          <w:rFonts w:hint="eastAsia" w:ascii="楷体" w:hAnsi="楷体" w:eastAsia="楷体" w:cs="楷体"/>
          <w:b w:val="0"/>
          <w:bCs w:val="0"/>
          <w:color w:val="auto"/>
          <w:sz w:val="32"/>
          <w:szCs w:val="32"/>
          <w:lang w:val="en-US" w:eastAsia="zh-CN"/>
        </w:rPr>
        <w:t>代团员转出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团支部选择“组织关系转接”→“发起转接”从列表选择一个或多个团员，点击“申请转出团员”，选择</w:t>
      </w:r>
      <w:r>
        <w:rPr>
          <w:rFonts w:hint="eastAsia" w:ascii="方正仿宋_GBK" w:hAnsi="方正仿宋_GBK" w:eastAsia="方正仿宋_GBK" w:cs="方正仿宋_GBK"/>
          <w:color w:val="auto"/>
          <w:sz w:val="32"/>
          <w:szCs w:val="32"/>
          <w:lang w:val="en-US" w:eastAsia="zh-CN"/>
        </w:rPr>
        <w:t>或准确填写转入团支部的简称</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准确</w:t>
      </w:r>
      <w:r>
        <w:rPr>
          <w:rFonts w:hint="eastAsia" w:ascii="方正仿宋_GBK" w:hAnsi="方正仿宋_GBK" w:eastAsia="方正仿宋_GBK" w:cs="方正仿宋_GBK"/>
          <w:color w:val="auto"/>
          <w:sz w:val="32"/>
          <w:szCs w:val="32"/>
        </w:rPr>
        <w:t>填写团员去向（学习工作单位、地址等）提交即可。</w:t>
      </w:r>
    </w:p>
    <w:p>
      <w:pPr>
        <w:pStyle w:val="4"/>
        <w:jc w:val="center"/>
        <w:rPr>
          <w:rFonts w:hint="eastAsia"/>
          <w:color w:val="auto"/>
        </w:rPr>
      </w:pPr>
      <w:r>
        <w:rPr>
          <w:color w:val="auto"/>
        </w:rPr>
        <w:drawing>
          <wp:inline distT="0" distB="0" distL="114300" distR="114300">
            <wp:extent cx="4960620" cy="2263140"/>
            <wp:effectExtent l="0" t="0" r="11430" b="3810"/>
            <wp:docPr id="2" name="图片 3" descr="C:\Users\admin\Desktop\ab26bbc6b6de1b6427a7edfb2aabd14.pngab26bbc6b6de1b6427a7edfb2aab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Desktop\ab26bbc6b6de1b6427a7edfb2aabd14.pngab26bbc6b6de1b6427a7edfb2aabd14"/>
                    <pic:cNvPicPr>
                      <a:picLocks noChangeAspect="1"/>
                    </pic:cNvPicPr>
                  </pic:nvPicPr>
                  <pic:blipFill>
                    <a:blip r:embed="rId7"/>
                    <a:stretch>
                      <a:fillRect/>
                    </a:stretch>
                  </pic:blipFill>
                  <pic:spPr>
                    <a:xfrm>
                      <a:off x="0" y="0"/>
                      <a:ext cx="4960620" cy="2263140"/>
                    </a:xfrm>
                    <a:prstGeom prst="rect">
                      <a:avLst/>
                    </a:prstGeom>
                    <a:noFill/>
                    <a:ln w="9525">
                      <a:noFill/>
                    </a:ln>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提交成功后，</w:t>
      </w:r>
      <w:r>
        <w:rPr>
          <w:rFonts w:hint="eastAsia" w:ascii="方正仿宋_GBK" w:hAnsi="方正仿宋_GBK" w:eastAsia="方正仿宋_GBK" w:cs="方正仿宋_GBK"/>
          <w:color w:val="auto"/>
          <w:sz w:val="32"/>
          <w:szCs w:val="32"/>
          <w:lang w:val="en-US" w:eastAsia="zh-CN"/>
        </w:rPr>
        <w:t>由转出团支部直接上级团组织、转入团支部、转入团支部直接上级团组织审核</w:t>
      </w:r>
      <w:r>
        <w:rPr>
          <w:rFonts w:hint="eastAsia" w:ascii="方正仿宋_GBK" w:hAnsi="方正仿宋_GBK" w:eastAsia="方正仿宋_GBK" w:cs="方正仿宋_GBK"/>
          <w:color w:val="auto"/>
          <w:sz w:val="32"/>
          <w:szCs w:val="32"/>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注:若选中的团员当前有未结束的接转流程或者未缴清</w:t>
      </w:r>
      <w:r>
        <w:rPr>
          <w:rFonts w:hint="eastAsia" w:ascii="方正仿宋_GBK" w:hAnsi="方正仿宋_GBK" w:eastAsia="方正仿宋_GBK" w:cs="方正仿宋_GBK"/>
          <w:color w:val="auto"/>
          <w:sz w:val="32"/>
          <w:szCs w:val="32"/>
          <w:lang w:eastAsia="zh-CN"/>
        </w:rPr>
        <w:t>转接前应缴</w:t>
      </w:r>
      <w:r>
        <w:rPr>
          <w:rFonts w:hint="eastAsia" w:ascii="方正仿宋_GBK" w:hAnsi="方正仿宋_GBK" w:eastAsia="方正仿宋_GBK" w:cs="方正仿宋_GBK"/>
          <w:color w:val="auto"/>
          <w:sz w:val="32"/>
          <w:szCs w:val="32"/>
        </w:rPr>
        <w:t>团费，</w:t>
      </w:r>
      <w:r>
        <w:rPr>
          <w:rFonts w:hint="eastAsia" w:ascii="方正仿宋_GBK" w:hAnsi="方正仿宋_GBK" w:eastAsia="方正仿宋_GBK" w:cs="方正仿宋_GBK"/>
          <w:color w:val="auto"/>
          <w:sz w:val="32"/>
          <w:szCs w:val="32"/>
          <w:lang w:eastAsia="zh-CN"/>
        </w:rPr>
        <w:t>则</w:t>
      </w:r>
      <w:r>
        <w:rPr>
          <w:rFonts w:hint="eastAsia" w:ascii="方正仿宋_GBK" w:hAnsi="方正仿宋_GBK" w:eastAsia="方正仿宋_GBK" w:cs="方正仿宋_GBK"/>
          <w:color w:val="auto"/>
          <w:sz w:val="32"/>
          <w:szCs w:val="32"/>
        </w:rPr>
        <w:t>不能发起</w:t>
      </w:r>
      <w:r>
        <w:rPr>
          <w:rFonts w:hint="eastAsia" w:ascii="方正仿宋_GBK" w:hAnsi="方正仿宋_GBK" w:eastAsia="方正仿宋_GBK" w:cs="方正仿宋_GBK"/>
          <w:color w:val="auto"/>
          <w:sz w:val="32"/>
          <w:szCs w:val="32"/>
          <w:lang w:eastAsia="zh-CN"/>
        </w:rPr>
        <w:t>团组织关系</w:t>
      </w:r>
      <w:r>
        <w:rPr>
          <w:rFonts w:hint="eastAsia" w:ascii="方正仿宋_GBK" w:hAnsi="方正仿宋_GBK" w:eastAsia="方正仿宋_GBK" w:cs="方正仿宋_GBK"/>
          <w:color w:val="auto"/>
          <w:sz w:val="32"/>
          <w:szCs w:val="32"/>
        </w:rPr>
        <w:t xml:space="preserve">转接。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val="en-US" w:eastAsia="zh-CN"/>
        </w:rPr>
        <w:t>3.</w:t>
      </w:r>
      <w:r>
        <w:rPr>
          <w:rFonts w:hint="eastAsia" w:ascii="楷体" w:hAnsi="楷体" w:eastAsia="楷体" w:cs="楷体"/>
          <w:b w:val="0"/>
          <w:bCs w:val="0"/>
          <w:color w:val="auto"/>
          <w:sz w:val="32"/>
          <w:szCs w:val="32"/>
        </w:rPr>
        <w:t>组织关系转接审核</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团员</w:t>
      </w:r>
      <w:r>
        <w:rPr>
          <w:rFonts w:hint="eastAsia" w:ascii="方正仿宋_GBK" w:hAnsi="方正仿宋_GBK" w:eastAsia="方正仿宋_GBK" w:cs="方正仿宋_GBK"/>
          <w:color w:val="auto"/>
          <w:sz w:val="32"/>
          <w:szCs w:val="32"/>
          <w:lang w:eastAsia="zh-CN"/>
        </w:rPr>
        <w:t>或团</w:t>
      </w:r>
      <w:r>
        <w:rPr>
          <w:rFonts w:hint="eastAsia" w:ascii="方正仿宋_GBK" w:hAnsi="方正仿宋_GBK" w:eastAsia="方正仿宋_GBK" w:cs="方正仿宋_GBK"/>
          <w:color w:val="auto"/>
          <w:sz w:val="32"/>
          <w:szCs w:val="32"/>
        </w:rPr>
        <w:t>组织</w:t>
      </w:r>
      <w:r>
        <w:rPr>
          <w:rFonts w:hint="eastAsia" w:ascii="方正仿宋_GBK" w:hAnsi="方正仿宋_GBK" w:eastAsia="方正仿宋_GBK" w:cs="方正仿宋_GBK"/>
          <w:color w:val="auto"/>
          <w:sz w:val="32"/>
          <w:szCs w:val="32"/>
          <w:lang w:eastAsia="zh-CN"/>
        </w:rPr>
        <w:t>发起的团组织关系</w:t>
      </w:r>
      <w:r>
        <w:rPr>
          <w:rFonts w:hint="eastAsia" w:ascii="方正仿宋_GBK" w:hAnsi="方正仿宋_GBK" w:eastAsia="方正仿宋_GBK" w:cs="方正仿宋_GBK"/>
          <w:color w:val="auto"/>
          <w:sz w:val="32"/>
          <w:szCs w:val="32"/>
        </w:rPr>
        <w:t>转接申请提</w:t>
      </w:r>
      <w:r>
        <w:rPr>
          <w:rFonts w:hint="eastAsia" w:ascii="方正仿宋_GBK" w:hAnsi="方正仿宋_GBK" w:eastAsia="方正仿宋_GBK" w:cs="方正仿宋_GBK"/>
          <w:color w:val="auto"/>
          <w:sz w:val="32"/>
          <w:szCs w:val="32"/>
          <w:lang w:eastAsia="zh-CN"/>
        </w:rPr>
        <w:t>交</w:t>
      </w:r>
      <w:r>
        <w:rPr>
          <w:rFonts w:hint="eastAsia" w:ascii="方正仿宋_GBK" w:hAnsi="方正仿宋_GBK" w:eastAsia="方正仿宋_GBK" w:cs="方正仿宋_GBK"/>
          <w:color w:val="auto"/>
          <w:sz w:val="32"/>
          <w:szCs w:val="32"/>
        </w:rPr>
        <w:t>后，需要</w:t>
      </w:r>
      <w:r>
        <w:rPr>
          <w:rFonts w:hint="eastAsia" w:ascii="方正仿宋_GBK" w:hAnsi="方正仿宋_GBK" w:eastAsia="方正仿宋_GBK" w:cs="方正仿宋_GBK"/>
          <w:color w:val="auto"/>
          <w:sz w:val="32"/>
          <w:szCs w:val="32"/>
          <w:lang w:val="en-US" w:eastAsia="zh-CN"/>
        </w:rPr>
        <w:t>转出团支部、转入</w:t>
      </w:r>
      <w:r>
        <w:rPr>
          <w:rFonts w:hint="eastAsia" w:ascii="方正仿宋_GBK" w:hAnsi="方正仿宋_GBK" w:eastAsia="方正仿宋_GBK" w:cs="方正仿宋_GBK"/>
          <w:color w:val="auto"/>
          <w:sz w:val="32"/>
          <w:szCs w:val="32"/>
        </w:rPr>
        <w:t>团支部</w:t>
      </w:r>
      <w:r>
        <w:rPr>
          <w:rFonts w:hint="eastAsia" w:ascii="方正仿宋_GBK" w:hAnsi="方正仿宋_GBK" w:eastAsia="方正仿宋_GBK" w:cs="方正仿宋_GBK"/>
          <w:color w:val="auto"/>
          <w:sz w:val="32"/>
          <w:szCs w:val="32"/>
          <w:lang w:val="en-US" w:eastAsia="zh-CN"/>
        </w:rPr>
        <w:t>及两个团支部各自的直接</w:t>
      </w:r>
      <w:r>
        <w:rPr>
          <w:rFonts w:hint="eastAsia" w:ascii="方正仿宋_GBK" w:hAnsi="方正仿宋_GBK" w:eastAsia="方正仿宋_GBK" w:cs="方正仿宋_GBK"/>
          <w:color w:val="auto"/>
          <w:sz w:val="32"/>
          <w:szCs w:val="32"/>
        </w:rPr>
        <w:t>上级</w:t>
      </w:r>
      <w:r>
        <w:rPr>
          <w:rFonts w:hint="eastAsia" w:ascii="方正仿宋_GBK" w:hAnsi="方正仿宋_GBK" w:eastAsia="方正仿宋_GBK" w:cs="方正仿宋_GBK"/>
          <w:color w:val="auto"/>
          <w:sz w:val="32"/>
          <w:szCs w:val="32"/>
          <w:lang w:val="en-US" w:eastAsia="zh-CN"/>
        </w:rPr>
        <w:t>团组织</w:t>
      </w:r>
      <w:r>
        <w:rPr>
          <w:rFonts w:hint="eastAsia" w:ascii="方正仿宋_GBK" w:hAnsi="方正仿宋_GBK" w:eastAsia="方正仿宋_GBK" w:cs="方正仿宋_GBK"/>
          <w:color w:val="auto"/>
          <w:sz w:val="32"/>
          <w:szCs w:val="32"/>
        </w:rPr>
        <w:t>审核通过。具体审核操作流程如下: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 xml:space="preserve">流程节点中的组织，点击“组织关系转接”→“待审核”，列表中可以看到须本组织审核的转接业务。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选中一名或多名团员，点击“审核”，可选择同意（或退回）转接申请，则申请流转到下一节点（或退回申请，结束转接流程）</w:t>
      </w:r>
    </w:p>
    <w:p>
      <w:pPr>
        <w:jc w:val="center"/>
        <w:rPr>
          <w:color w:val="auto"/>
        </w:rPr>
      </w:pPr>
      <w:r>
        <w:rPr>
          <w:color w:val="auto"/>
        </w:rPr>
        <w:drawing>
          <wp:inline distT="0" distB="0" distL="114300" distR="114300">
            <wp:extent cx="4514850" cy="3299460"/>
            <wp:effectExtent l="0" t="0" r="0" b="152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4514850" cy="3299460"/>
                    </a:xfrm>
                    <a:prstGeom prst="rect">
                      <a:avLst/>
                    </a:prstGeom>
                    <a:noFill/>
                    <a:ln w="9525">
                      <a:noFill/>
                    </a:ln>
                  </pic:spPr>
                </pic:pic>
              </a:graphicData>
            </a:graphic>
          </wp:inline>
        </w:drawing>
      </w:r>
    </w:p>
    <w:p>
      <w:pPr>
        <w:rPr>
          <w:color w:val="auto"/>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点击团员名字，可查看该团员的转接业务详情（如下图），以及个人资料。</w:t>
      </w:r>
    </w:p>
    <w:p>
      <w:pPr>
        <w:rPr>
          <w:rFonts w:hint="eastAsia"/>
          <w:color w:val="auto"/>
        </w:rPr>
      </w:pPr>
    </w:p>
    <w:p>
      <w:pPr>
        <w:jc w:val="center"/>
        <w:rPr>
          <w:color w:val="auto"/>
        </w:rPr>
      </w:pPr>
      <w:r>
        <w:rPr>
          <w:rFonts w:ascii="宋体" w:hAnsi="宋体" w:eastAsia="宋体" w:cs="宋体"/>
          <w:color w:val="auto"/>
          <w:kern w:val="0"/>
          <w:sz w:val="24"/>
          <w:lang w:bidi="ar"/>
        </w:rPr>
        <w:drawing>
          <wp:inline distT="0" distB="0" distL="114300" distR="114300">
            <wp:extent cx="5405755" cy="2668905"/>
            <wp:effectExtent l="0" t="0" r="4445" b="17145"/>
            <wp:docPr id="4"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9"/>
                    <pic:cNvPicPr>
                      <a:picLocks noChangeAspect="1"/>
                    </pic:cNvPicPr>
                  </pic:nvPicPr>
                  <pic:blipFill>
                    <a:blip r:embed="rId9"/>
                    <a:stretch>
                      <a:fillRect/>
                    </a:stretch>
                  </pic:blipFill>
                  <pic:spPr>
                    <a:xfrm>
                      <a:off x="0" y="0"/>
                      <a:ext cx="5405755" cy="2668905"/>
                    </a:xfrm>
                    <a:prstGeom prst="rect">
                      <a:avLst/>
                    </a:prstGeom>
                    <a:noFill/>
                    <a:ln w="9525">
                      <a:noFill/>
                    </a:ln>
                  </pic:spPr>
                </pic:pic>
              </a:graphicData>
            </a:graphic>
          </wp:inline>
        </w:drawing>
      </w:r>
    </w:p>
    <w:p>
      <w:pPr>
        <w:rPr>
          <w:color w:val="auto"/>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rPr>
        <w:t>注：</w:t>
      </w:r>
      <w:r>
        <w:rPr>
          <w:rFonts w:hint="eastAsia" w:ascii="楷体" w:hAnsi="楷体" w:eastAsia="楷体" w:cs="楷体"/>
          <w:color w:val="auto"/>
          <w:sz w:val="32"/>
          <w:szCs w:val="32"/>
          <w:lang w:val="en-US" w:eastAsia="zh-CN"/>
        </w:rPr>
        <w:t>团</w:t>
      </w:r>
      <w:r>
        <w:rPr>
          <w:rFonts w:hint="eastAsia" w:ascii="楷体" w:hAnsi="楷体" w:eastAsia="楷体" w:cs="楷体"/>
          <w:color w:val="auto"/>
          <w:sz w:val="32"/>
          <w:szCs w:val="32"/>
        </w:rPr>
        <w:t>组织的运营者还可以在微信企业号“广东共青团”中直接审核，方便快捷</w:t>
      </w:r>
      <w:r>
        <w:rPr>
          <w:rFonts w:hint="eastAsia" w:ascii="楷体" w:hAnsi="楷体" w:eastAsia="楷体" w:cs="楷体"/>
          <w:color w:val="auto"/>
          <w:sz w:val="32"/>
          <w:szCs w:val="32"/>
          <w:lang w:eastAsia="zh-CN"/>
        </w:rPr>
        <w:t>。</w:t>
      </w:r>
    </w:p>
    <w:p>
      <w:pPr>
        <w:jc w:val="center"/>
        <w:rPr>
          <w:color w:val="auto"/>
        </w:rPr>
      </w:pPr>
      <w:r>
        <w:rPr>
          <w:color w:val="auto"/>
        </w:rPr>
        <w:br w:type="textWrapping" w:clear="all"/>
      </w:r>
      <w:r>
        <w:rPr>
          <w:color w:val="auto"/>
        </w:rPr>
        <w:drawing>
          <wp:inline distT="0" distB="0" distL="114300" distR="114300">
            <wp:extent cx="3506470" cy="2999740"/>
            <wp:effectExtent l="0" t="0" r="17780" b="1016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3506470" cy="2999740"/>
                    </a:xfrm>
                    <a:prstGeom prst="rect">
                      <a:avLst/>
                    </a:prstGeom>
                    <a:noFill/>
                    <a:ln w="9525">
                      <a:noFill/>
                    </a:ln>
                  </pic:spPr>
                </pic:pic>
              </a:graphicData>
            </a:graphic>
          </wp:inline>
        </w:drawing>
      </w:r>
    </w:p>
    <w:p>
      <w:pPr>
        <w:jc w:val="center"/>
        <w:rPr>
          <w:color w:val="auto"/>
        </w:rPr>
      </w:pPr>
    </w:p>
    <w:p>
      <w:pPr>
        <w:jc w:val="center"/>
        <w:rPr>
          <w:color w:val="auto"/>
        </w:rPr>
      </w:pPr>
    </w:p>
    <w:p>
      <w:pPr>
        <w:jc w:val="center"/>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附件：1.共青团员组织关系介绍信（样式）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 xml:space="preserve">      2.全省各县（市、区）退回原籍团支部信息表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outlineLvl w:val="9"/>
        <w:rPr>
          <w:rFonts w:hint="eastAsia" w:ascii="方正小标宋_GBK" w:hAnsi="方正小标宋_GBK" w:eastAsia="方正小标宋_GBK" w:cs="方正小标宋_GBK"/>
          <w:color w:val="auto"/>
          <w:sz w:val="32"/>
          <w:szCs w:val="32"/>
          <w:lang w:val="en-US" w:eastAsia="zh-CN"/>
        </w:rPr>
      </w:pPr>
      <w:r>
        <w:rPr>
          <w:rFonts w:hint="eastAsia" w:ascii="黑体" w:hAnsi="黑体" w:eastAsia="黑体" w:cs="黑体"/>
          <w:color w:val="auto"/>
          <w:sz w:val="32"/>
          <w:szCs w:val="32"/>
          <w:lang w:val="en-US" w:eastAsia="zh-CN"/>
        </w:rPr>
        <w:t>附件1</w:t>
      </w:r>
    </w:p>
    <w:p>
      <w:pPr>
        <w:spacing w:line="72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共青团员组织关系介绍信（样式）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中国共产</w:t>
      </w:r>
      <w:r>
        <w:rPr>
          <w:rFonts w:hint="eastAsia" w:ascii="方正小标宋_GBK" w:hAnsi="方正小标宋_GBK" w:eastAsia="方正小标宋_GBK" w:cs="方正小标宋_GBK"/>
          <w:color w:val="auto"/>
          <w:sz w:val="32"/>
          <w:szCs w:val="32"/>
          <w:lang w:eastAsia="zh-CN"/>
        </w:rPr>
        <w:t>主义青年团团员</w:t>
      </w:r>
      <w:r>
        <w:rPr>
          <w:rFonts w:hint="eastAsia" w:ascii="方正小标宋_GBK" w:hAnsi="方正小标宋_GBK" w:eastAsia="方正小标宋_GBK" w:cs="方正小标宋_GBK"/>
          <w:color w:val="auto"/>
          <w:sz w:val="32"/>
          <w:szCs w:val="32"/>
        </w:rPr>
        <w:t>组织关系介绍信</w:t>
      </w:r>
    </w:p>
    <w:tbl>
      <w:tblPr>
        <w:tblStyle w:val="6"/>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570"/>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trPr>
        <w:tc>
          <w:tcPr>
            <w:tcW w:w="731" w:type="dxa"/>
            <w:vAlign w:val="center"/>
          </w:tcPr>
          <w:p>
            <w:pPr>
              <w:spacing w:line="280" w:lineRule="exact"/>
              <w:jc w:val="center"/>
              <w:rPr>
                <w:rFonts w:hint="eastAsia" w:ascii="宋体" w:hAnsi="宋体"/>
                <w:color w:val="auto"/>
                <w:sz w:val="28"/>
                <w:szCs w:val="28"/>
              </w:rPr>
            </w:pPr>
            <w:r>
              <w:rPr>
                <w:rFonts w:hint="eastAsia" w:ascii="方正黑体_GBK" w:hAnsi="方正黑体_GBK" w:eastAsia="方正黑体_GBK" w:cs="方正黑体_GBK"/>
                <w:color w:val="auto"/>
                <w:sz w:val="28"/>
                <w:szCs w:val="28"/>
                <w:lang w:eastAsia="zh-CN"/>
              </w:rPr>
              <w:t>团</w:t>
            </w:r>
            <w:r>
              <w:rPr>
                <w:rFonts w:hint="eastAsia" w:ascii="方正黑体_GBK" w:hAnsi="方正黑体_GBK" w:eastAsia="方正黑体_GBK" w:cs="方正黑体_GBK"/>
                <w:color w:val="auto"/>
                <w:sz w:val="28"/>
                <w:szCs w:val="28"/>
              </w:rPr>
              <w:t>员介绍信存根</w:t>
            </w:r>
          </w:p>
        </w:tc>
        <w:tc>
          <w:tcPr>
            <w:tcW w:w="7570" w:type="dxa"/>
            <w:vAlign w:val="top"/>
          </w:tcPr>
          <w:p>
            <w:pPr>
              <w:spacing w:line="500" w:lineRule="exact"/>
              <w:rPr>
                <w:rFonts w:hint="eastAsia"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同志系</w:t>
            </w:r>
            <w:r>
              <w:rPr>
                <w:rFonts w:hint="eastAsia" w:ascii="宋体" w:hAnsi="宋体"/>
                <w:color w:val="auto"/>
                <w:sz w:val="28"/>
                <w:szCs w:val="28"/>
                <w:lang w:eastAsia="zh-CN"/>
              </w:rPr>
              <w:t>中国共产主义青年团团员</w:t>
            </w:r>
            <w:r>
              <w:rPr>
                <w:rFonts w:hint="eastAsia" w:ascii="宋体" w:hAnsi="宋体"/>
                <w:color w:val="auto"/>
                <w:sz w:val="28"/>
                <w:szCs w:val="28"/>
              </w:rPr>
              <w:t>，</w:t>
            </w:r>
          </w:p>
          <w:p>
            <w:pPr>
              <w:spacing w:line="500" w:lineRule="exact"/>
              <w:rPr>
                <w:rFonts w:hint="eastAsia" w:ascii="宋体" w:hAnsi="宋体"/>
                <w:color w:val="auto"/>
                <w:sz w:val="28"/>
                <w:szCs w:val="28"/>
              </w:rPr>
            </w:pPr>
            <w:r>
              <w:rPr>
                <w:rFonts w:hint="eastAsia" w:ascii="宋体" w:hAnsi="宋体"/>
                <w:color w:val="auto"/>
                <w:sz w:val="28"/>
                <w:szCs w:val="28"/>
                <w:lang w:eastAsia="zh-CN"/>
              </w:rPr>
              <w:t>团</w:t>
            </w:r>
            <w:r>
              <w:rPr>
                <w:rFonts w:hint="eastAsia" w:ascii="宋体" w:hAnsi="宋体"/>
                <w:color w:val="auto"/>
                <w:sz w:val="28"/>
                <w:szCs w:val="28"/>
              </w:rPr>
              <w:t>组织关系由</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rPr>
              <w:t>转到</w:t>
            </w:r>
            <w:r>
              <w:rPr>
                <w:rFonts w:hint="eastAsia" w:ascii="宋体" w:hAnsi="宋体"/>
                <w:bCs/>
                <w:color w:val="auto"/>
                <w:sz w:val="28"/>
                <w:szCs w:val="28"/>
                <w:u w:val="single"/>
              </w:rPr>
              <w:t xml:space="preserve">    </w:t>
            </w:r>
            <w:r>
              <w:rPr>
                <w:rFonts w:hint="eastAsia" w:ascii="宋体" w:hAnsi="宋体"/>
                <w:bCs/>
                <w:color w:val="auto"/>
                <w:sz w:val="28"/>
                <w:szCs w:val="28"/>
                <w:u w:val="single"/>
                <w:lang w:val="en-US" w:eastAsia="zh-CN"/>
              </w:rPr>
              <w:t xml:space="preserve">                   </w:t>
            </w:r>
            <w:r>
              <w:rPr>
                <w:rFonts w:hint="eastAsia" w:ascii="宋体" w:hAnsi="宋体"/>
                <w:bCs/>
                <w:color w:val="auto"/>
                <w:sz w:val="28"/>
                <w:szCs w:val="28"/>
                <w:u w:val="none" w:color="auto"/>
                <w:lang w:val="en-US" w:eastAsia="zh-CN"/>
              </w:rPr>
              <w:t>。</w:t>
            </w:r>
          </w:p>
          <w:p>
            <w:pPr>
              <w:spacing w:line="500" w:lineRule="exact"/>
              <w:jc w:val="right"/>
              <w:rPr>
                <w:rFonts w:hint="eastAsia" w:ascii="宋体" w:hAnsi="宋体"/>
                <w:color w:val="auto"/>
                <w:sz w:val="28"/>
                <w:szCs w:val="28"/>
              </w:rPr>
            </w:pPr>
            <w:r>
              <w:rPr>
                <w:rFonts w:hint="eastAsia" w:ascii="宋体" w:hAnsi="宋体"/>
                <w:color w:val="auto"/>
                <w:sz w:val="28"/>
                <w:szCs w:val="28"/>
              </w:rPr>
              <w:t xml:space="preserve">            </w:t>
            </w:r>
          </w:p>
        </w:tc>
        <w:tc>
          <w:tcPr>
            <w:tcW w:w="518" w:type="dxa"/>
            <w:tcBorders>
              <w:top w:val="single" w:color="auto" w:sz="4" w:space="0"/>
              <w:bottom w:val="single" w:color="auto" w:sz="4" w:space="0"/>
              <w:right w:val="single" w:color="auto" w:sz="4" w:space="0"/>
            </w:tcBorders>
            <w:textDirection w:val="tbRlV"/>
            <w:vAlign w:val="center"/>
          </w:tcPr>
          <w:p>
            <w:pPr>
              <w:spacing w:line="500" w:lineRule="exact"/>
              <w:ind w:left="113" w:right="113"/>
              <w:jc w:val="center"/>
              <w:rPr>
                <w:rFonts w:hint="eastAsia" w:ascii="宋体" w:hAnsi="宋体"/>
                <w:color w:val="auto"/>
                <w:sz w:val="28"/>
                <w:szCs w:val="28"/>
              </w:rPr>
            </w:pPr>
            <w:r>
              <w:rPr>
                <w:rFonts w:hint="eastAsia" w:ascii="宋体" w:hAnsi="宋体"/>
                <w:color w:val="auto"/>
                <w:sz w:val="28"/>
                <w:szCs w:val="28"/>
              </w:rPr>
              <w:t>第一联</w:t>
            </w:r>
          </w:p>
        </w:tc>
      </w:tr>
    </w:tbl>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firstLine="3600" w:firstLineChars="0"/>
        <w:jc w:val="right"/>
        <w:textAlignment w:val="auto"/>
        <w:outlineLvl w:val="9"/>
        <w:rPr>
          <w:rFonts w:hint="eastAsia" w:ascii="宋体" w:hAnsi="宋体"/>
          <w:color w:val="auto"/>
          <w:sz w:val="24"/>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71755</wp:posOffset>
                </wp:positionV>
                <wp:extent cx="5620385" cy="1016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20385" cy="10160"/>
                        </a:xfrm>
                        <a:prstGeom prst="line">
                          <a:avLst/>
                        </a:prstGeom>
                        <a:ln w="635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y;margin-left:-4.4pt;margin-top:5.65pt;height:0.8pt;width:442.55pt;z-index:251658240;mso-width-relative:page;mso-height-relative:page;" filled="f" stroked="t" coordsize="21600,21600" o:gfxdata="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eVCI&#10;1AAAAAgBAAAPAAAAAAAAAAEAIAAAACIAAABkcnMvZG93bnJldi54bWxQSwECFAAUAAAACACHTuJA&#10;GJ2MWOwBAACxAwAADgAAAAAAAAABACAAAAAjAQAAZHJzL2Uyb0RvYy54bWxQSwUGAAAAAAYABgBZ&#10;AQAAgQUAAAAA&#10;">
                <v:fill on="f" focussize="0,0"/>
                <v:stroke weight="0.5pt" color="#000000" joinstyle="round" dashstyle="dash"/>
                <v:imagedata o:title=""/>
                <o:lock v:ext="edit" aspectratio="f"/>
              </v:line>
            </w:pict>
          </mc:Fallback>
        </mc:AlternateConten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（加盖骑缝章）</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_GBK" w:hAnsi="方正小标宋_GBK" w:eastAsia="方正小标宋_GBK" w:cs="方正小标宋_GBK"/>
          <w:color w:val="auto"/>
          <w:sz w:val="32"/>
          <w:szCs w:val="32"/>
        </w:rPr>
        <w:t>中国共产</w:t>
      </w:r>
      <w:r>
        <w:rPr>
          <w:rFonts w:hint="eastAsia" w:ascii="方正小标宋_GBK" w:hAnsi="方正小标宋_GBK" w:eastAsia="方正小标宋_GBK" w:cs="方正小标宋_GBK"/>
          <w:color w:val="auto"/>
          <w:sz w:val="32"/>
          <w:szCs w:val="32"/>
          <w:lang w:eastAsia="zh-CN"/>
        </w:rPr>
        <w:t>主义青年团团员</w:t>
      </w:r>
      <w:r>
        <w:rPr>
          <w:rFonts w:hint="eastAsia" w:ascii="方正小标宋_GBK" w:hAnsi="方正小标宋_GBK" w:eastAsia="方正小标宋_GBK" w:cs="方正小标宋_GBK"/>
          <w:color w:val="auto"/>
          <w:sz w:val="32"/>
          <w:szCs w:val="32"/>
        </w:rPr>
        <w:t>组织关系介绍信</w:t>
      </w:r>
    </w:p>
    <w:tbl>
      <w:tblPr>
        <w:tblStyle w:val="6"/>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8295" w:type="dxa"/>
            <w:vAlign w:val="center"/>
          </w:tcPr>
          <w:p>
            <w:pPr>
              <w:spacing w:line="440" w:lineRule="exact"/>
              <w:rPr>
                <w:rFonts w:hint="eastAsia" w:ascii="宋体" w:hAnsi="宋体"/>
                <w:color w:val="auto"/>
                <w:sz w:val="28"/>
              </w:rPr>
            </w:pPr>
            <w:r>
              <w:rPr>
                <w:rFonts w:hint="eastAsia" w:ascii="宋体" w:hAnsi="宋体"/>
                <w:color w:val="auto"/>
                <w:sz w:val="28"/>
                <w:u w:val="single"/>
                <w:lang w:val="en-US" w:eastAsia="zh-CN"/>
              </w:rPr>
              <w:t xml:space="preserve">                        </w:t>
            </w:r>
            <w:r>
              <w:rPr>
                <w:rFonts w:hint="eastAsia" w:ascii="宋体" w:hAnsi="宋体"/>
                <w:color w:val="auto"/>
                <w:sz w:val="28"/>
                <w:u w:val="none" w:color="auto"/>
                <w:lang w:val="en-US" w:eastAsia="zh-CN"/>
              </w:rPr>
              <w:t>：</w:t>
            </w:r>
          </w:p>
          <w:p>
            <w:pPr>
              <w:spacing w:line="440" w:lineRule="exact"/>
              <w:rPr>
                <w:rFonts w:hint="eastAsia" w:ascii="宋体" w:hAnsi="宋体"/>
                <w:color w:val="auto"/>
                <w:sz w:val="28"/>
              </w:rPr>
            </w:pPr>
            <w:r>
              <w:rPr>
                <w:rFonts w:hint="eastAsia" w:ascii="宋体" w:hAnsi="宋体"/>
                <w:color w:val="auto"/>
                <w:sz w:val="28"/>
              </w:rPr>
              <w:t xml:space="preserve">    </w:t>
            </w:r>
            <w:r>
              <w:rPr>
                <w:rFonts w:hint="eastAsia" w:ascii="宋体" w:hAnsi="宋体"/>
                <w:color w:val="auto"/>
                <w:sz w:val="28"/>
                <w:u w:val="single"/>
              </w:rPr>
              <w:t xml:space="preserve">      </w:t>
            </w:r>
            <w:r>
              <w:rPr>
                <w:rFonts w:hint="eastAsia" w:ascii="宋体" w:hAnsi="宋体"/>
                <w:color w:val="auto"/>
                <w:sz w:val="28"/>
                <w:u w:val="single"/>
                <w:lang w:val="en-US" w:eastAsia="zh-CN"/>
              </w:rPr>
              <w:t xml:space="preserve">    </w:t>
            </w:r>
            <w:r>
              <w:rPr>
                <w:rFonts w:hint="eastAsia" w:ascii="宋体" w:hAnsi="宋体"/>
                <w:color w:val="auto"/>
                <w:sz w:val="28"/>
                <w:u w:val="single"/>
              </w:rPr>
              <w:t xml:space="preserve">     </w:t>
            </w:r>
            <w:r>
              <w:rPr>
                <w:rFonts w:hint="eastAsia" w:ascii="宋体" w:hAnsi="宋体"/>
                <w:color w:val="auto"/>
                <w:sz w:val="28"/>
                <w:u w:val="single"/>
                <w:lang w:val="en-US" w:eastAsia="zh-CN"/>
              </w:rPr>
              <w:t xml:space="preserve">    </w:t>
            </w:r>
            <w:r>
              <w:rPr>
                <w:rFonts w:hint="eastAsia" w:ascii="宋体" w:hAnsi="宋体"/>
                <w:color w:val="auto"/>
                <w:sz w:val="28"/>
              </w:rPr>
              <w:t>同志（男/女），</w:t>
            </w:r>
            <w:r>
              <w:rPr>
                <w:rFonts w:hint="eastAsia" w:ascii="宋体" w:hAnsi="宋体"/>
                <w:color w:val="auto"/>
                <w:sz w:val="28"/>
                <w:u w:val="single"/>
                <w:lang w:val="en-US" w:eastAsia="zh-CN"/>
              </w:rPr>
              <w:t xml:space="preserve">    </w:t>
            </w:r>
            <w:r>
              <w:rPr>
                <w:rFonts w:hint="eastAsia" w:ascii="宋体" w:hAnsi="宋体"/>
                <w:color w:val="auto"/>
                <w:sz w:val="28"/>
              </w:rPr>
              <w:t>岁，</w:t>
            </w:r>
            <w:r>
              <w:rPr>
                <w:rFonts w:hint="eastAsia" w:ascii="宋体" w:hAnsi="宋体"/>
                <w:color w:val="auto"/>
                <w:sz w:val="28"/>
                <w:u w:val="single"/>
              </w:rPr>
              <w:t xml:space="preserve">   </w:t>
            </w:r>
            <w:r>
              <w:rPr>
                <w:rFonts w:hint="eastAsia" w:ascii="宋体" w:hAnsi="宋体"/>
                <w:color w:val="auto"/>
                <w:sz w:val="28"/>
                <w:u w:val="single"/>
                <w:lang w:val="en-US" w:eastAsia="zh-CN"/>
              </w:rPr>
              <w:t xml:space="preserve"> </w:t>
            </w:r>
            <w:r>
              <w:rPr>
                <w:rFonts w:hint="eastAsia" w:ascii="宋体" w:hAnsi="宋体"/>
                <w:color w:val="auto"/>
                <w:sz w:val="28"/>
                <w:u w:val="single"/>
              </w:rPr>
              <w:t xml:space="preserve">   </w:t>
            </w:r>
            <w:r>
              <w:rPr>
                <w:rFonts w:hint="eastAsia" w:ascii="宋体" w:hAnsi="宋体"/>
                <w:color w:val="auto"/>
                <w:sz w:val="28"/>
              </w:rPr>
              <w:t>族，</w:t>
            </w:r>
          </w:p>
          <w:p>
            <w:pPr>
              <w:spacing w:line="440" w:lineRule="exact"/>
              <w:rPr>
                <w:rFonts w:hint="eastAsia" w:ascii="宋体" w:hAnsi="宋体"/>
                <w:color w:val="auto"/>
                <w:sz w:val="28"/>
              </w:rPr>
            </w:pPr>
            <w:r>
              <w:rPr>
                <w:rFonts w:hint="eastAsia" w:ascii="宋体" w:hAnsi="宋体"/>
                <w:color w:val="auto"/>
                <w:sz w:val="28"/>
              </w:rPr>
              <w:t>系</w:t>
            </w:r>
            <w:r>
              <w:rPr>
                <w:rFonts w:hint="eastAsia" w:ascii="宋体" w:hAnsi="宋体"/>
                <w:color w:val="auto"/>
                <w:sz w:val="28"/>
                <w:lang w:eastAsia="zh-CN"/>
              </w:rPr>
              <w:t>中国共产主义青年团团员</w:t>
            </w:r>
            <w:r>
              <w:rPr>
                <w:rFonts w:hint="eastAsia" w:ascii="宋体" w:hAnsi="宋体"/>
                <w:color w:val="auto"/>
                <w:sz w:val="28"/>
              </w:rPr>
              <w:t>，身份证号码</w:t>
            </w:r>
            <w:r>
              <w:rPr>
                <w:rFonts w:hint="eastAsia" w:ascii="宋体" w:hAnsi="宋体"/>
                <w:color w:val="auto"/>
                <w:sz w:val="28"/>
                <w:lang w:val="en-US" w:eastAsia="zh-CN"/>
              </w:rPr>
              <w:t xml:space="preserve"> </w:t>
            </w:r>
            <w:r>
              <w:rPr>
                <w:rFonts w:hint="eastAsia" w:ascii="宋体" w:hAnsi="宋体"/>
                <w:color w:val="auto"/>
                <w:sz w:val="28"/>
                <w:u w:val="single"/>
              </w:rPr>
              <w:t xml:space="preserve"> </w:t>
            </w:r>
            <w:r>
              <w:rPr>
                <w:rFonts w:hint="eastAsia" w:ascii="宋体" w:hAnsi="宋体"/>
                <w:color w:val="auto"/>
                <w:sz w:val="28"/>
                <w:u w:val="single"/>
                <w:lang w:val="en-US" w:eastAsia="zh-CN"/>
              </w:rPr>
              <w:t xml:space="preserve">                </w:t>
            </w:r>
            <w:r>
              <w:rPr>
                <w:rFonts w:hint="eastAsia" w:ascii="宋体" w:hAnsi="宋体"/>
                <w:color w:val="auto"/>
                <w:sz w:val="28"/>
                <w:u w:val="single"/>
              </w:rPr>
              <w:t xml:space="preserve"> </w:t>
            </w:r>
            <w:r>
              <w:rPr>
                <w:rFonts w:hint="eastAsia" w:ascii="宋体" w:hAnsi="宋体"/>
                <w:color w:val="auto"/>
                <w:sz w:val="28"/>
              </w:rPr>
              <w:t>，</w:t>
            </w:r>
          </w:p>
          <w:p>
            <w:pPr>
              <w:spacing w:line="440" w:lineRule="exact"/>
              <w:rPr>
                <w:rFonts w:hint="eastAsia" w:ascii="宋体" w:hAnsi="宋体"/>
                <w:color w:val="auto"/>
                <w:sz w:val="28"/>
              </w:rPr>
            </w:pPr>
            <w:r>
              <w:rPr>
                <w:rFonts w:hint="eastAsia" w:ascii="宋体" w:hAnsi="宋体"/>
                <w:color w:val="auto"/>
                <w:sz w:val="28"/>
              </w:rPr>
              <w:t>因</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宋体" w:hAnsi="宋体"/>
                <w:color w:val="auto"/>
                <w:sz w:val="28"/>
                <w:u w:val="none" w:color="auto"/>
                <w:lang w:val="en-US" w:eastAsia="zh-CN"/>
              </w:rPr>
              <w:t>原</w:t>
            </w:r>
            <w:r>
              <w:rPr>
                <w:rFonts w:hint="eastAsia" w:ascii="宋体" w:hAnsi="宋体"/>
                <w:color w:val="auto"/>
                <w:sz w:val="28"/>
              </w:rPr>
              <w:t>因，需将团组织关系转入你处，请接收其团组织关系，</w:t>
            </w:r>
            <w:r>
              <w:rPr>
                <w:rFonts w:hint="eastAsia" w:ascii="宋体" w:hAnsi="宋体"/>
                <w:color w:val="auto"/>
                <w:sz w:val="28"/>
                <w:lang w:eastAsia="zh-CN"/>
              </w:rPr>
              <w:t>该同志</w:t>
            </w:r>
            <w:r>
              <w:rPr>
                <w:rFonts w:hint="eastAsia" w:ascii="宋体" w:hAnsi="宋体"/>
                <w:color w:val="auto"/>
                <w:sz w:val="28"/>
              </w:rPr>
              <w:t>团费交至</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宋体" w:hAnsi="宋体"/>
                <w:color w:val="auto"/>
                <w:sz w:val="28"/>
              </w:rPr>
              <w:t>年</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宋体" w:hAnsi="宋体"/>
                <w:color w:val="auto"/>
                <w:sz w:val="28"/>
              </w:rPr>
              <w:t>月。</w:t>
            </w:r>
          </w:p>
          <w:p>
            <w:pPr>
              <w:spacing w:line="440" w:lineRule="exact"/>
              <w:rPr>
                <w:rFonts w:hint="eastAsia" w:ascii="宋体" w:hAnsi="宋体"/>
                <w:color w:val="auto"/>
                <w:sz w:val="28"/>
              </w:rPr>
            </w:pPr>
            <w:r>
              <w:rPr>
                <w:rFonts w:hint="eastAsia" w:ascii="宋体" w:hAnsi="宋体"/>
                <w:color w:val="auto"/>
                <w:sz w:val="28"/>
              </w:rPr>
              <w:t xml:space="preserve">（有效期 </w:t>
            </w:r>
            <w:r>
              <w:rPr>
                <w:rFonts w:hint="eastAsia" w:ascii="宋体" w:hAnsi="宋体"/>
                <w:color w:val="auto"/>
                <w:sz w:val="28"/>
                <w:lang w:val="en-US" w:eastAsia="zh-CN"/>
              </w:rPr>
              <w:t xml:space="preserve">  </w:t>
            </w:r>
            <w:r>
              <w:rPr>
                <w:rFonts w:hint="eastAsia" w:ascii="宋体" w:hAnsi="宋体"/>
                <w:color w:val="auto"/>
                <w:sz w:val="28"/>
              </w:rPr>
              <w:t xml:space="preserve"> 天）</w:t>
            </w:r>
          </w:p>
          <w:p>
            <w:pPr>
              <w:spacing w:line="440" w:lineRule="exact"/>
              <w:ind w:firstLine="6440" w:firstLineChars="2300"/>
              <w:rPr>
                <w:rFonts w:hint="eastAsia" w:ascii="宋体" w:hAnsi="宋体"/>
                <w:color w:val="auto"/>
                <w:sz w:val="28"/>
                <w:u w:val="none"/>
              </w:rPr>
            </w:pPr>
            <w:r>
              <w:rPr>
                <w:rFonts w:hint="eastAsia" w:ascii="宋体" w:hAnsi="宋体"/>
                <w:color w:val="auto"/>
                <w:sz w:val="28"/>
                <w:u w:val="none"/>
              </w:rPr>
              <w:t>（盖章）</w:t>
            </w:r>
          </w:p>
          <w:p>
            <w:pPr>
              <w:spacing w:line="440" w:lineRule="exact"/>
              <w:rPr>
                <w:rFonts w:hint="eastAsia" w:ascii="宋体" w:hAnsi="宋体"/>
                <w:color w:val="auto"/>
                <w:sz w:val="28"/>
              </w:rPr>
            </w:pPr>
            <w:r>
              <w:rPr>
                <w:rFonts w:hint="eastAsia" w:ascii="宋体" w:hAnsi="宋体"/>
                <w:color w:val="auto"/>
                <w:sz w:val="28"/>
                <w:lang w:eastAsia="zh-CN"/>
              </w:rPr>
              <w:t>团</w:t>
            </w:r>
            <w:r>
              <w:rPr>
                <w:rFonts w:hint="eastAsia" w:ascii="宋体" w:hAnsi="宋体"/>
                <w:color w:val="auto"/>
                <w:sz w:val="28"/>
              </w:rPr>
              <w:t>员联系电话或其他联系方式：</w:t>
            </w:r>
          </w:p>
          <w:p>
            <w:pPr>
              <w:spacing w:line="440" w:lineRule="exact"/>
              <w:rPr>
                <w:rFonts w:hint="eastAsia" w:ascii="宋体" w:hAnsi="宋体"/>
                <w:color w:val="auto"/>
                <w:sz w:val="28"/>
              </w:rPr>
            </w:pPr>
            <w:r>
              <w:rPr>
                <w:rFonts w:hint="eastAsia" w:ascii="宋体" w:hAnsi="宋体"/>
                <w:color w:val="auto"/>
                <w:sz w:val="28"/>
                <w:lang w:eastAsia="zh-CN"/>
              </w:rPr>
              <w:t>团</w:t>
            </w:r>
            <w:r>
              <w:rPr>
                <w:rFonts w:hint="eastAsia" w:ascii="宋体" w:hAnsi="宋体"/>
                <w:color w:val="auto"/>
                <w:sz w:val="28"/>
              </w:rPr>
              <w:t>员原所在基层</w:t>
            </w:r>
            <w:r>
              <w:rPr>
                <w:rFonts w:hint="eastAsia" w:ascii="宋体" w:hAnsi="宋体"/>
                <w:color w:val="auto"/>
                <w:sz w:val="28"/>
                <w:lang w:eastAsia="zh-CN"/>
              </w:rPr>
              <w:t>团组织</w:t>
            </w:r>
            <w:r>
              <w:rPr>
                <w:rFonts w:hint="eastAsia" w:ascii="宋体" w:hAnsi="宋体"/>
                <w:color w:val="auto"/>
                <w:sz w:val="28"/>
              </w:rPr>
              <w:t>通讯地址：</w:t>
            </w:r>
          </w:p>
          <w:p>
            <w:pPr>
              <w:spacing w:line="440" w:lineRule="exact"/>
              <w:rPr>
                <w:rFonts w:hint="eastAsia" w:ascii="宋体" w:hAnsi="宋体"/>
                <w:color w:val="auto"/>
                <w:sz w:val="28"/>
              </w:rPr>
            </w:pPr>
            <w:r>
              <w:rPr>
                <w:rFonts w:hint="eastAsia" w:ascii="宋体" w:hAnsi="宋体"/>
                <w:color w:val="auto"/>
                <w:sz w:val="28"/>
              </w:rPr>
              <w:t xml:space="preserve">联系电话： </w:t>
            </w:r>
            <w:r>
              <w:rPr>
                <w:rFonts w:hint="eastAsia" w:ascii="宋体" w:hAnsi="宋体"/>
                <w:color w:val="auto"/>
                <w:sz w:val="28"/>
                <w:lang w:val="en-US" w:eastAsia="zh-CN"/>
              </w:rPr>
              <w:t xml:space="preserve">          </w:t>
            </w:r>
            <w:r>
              <w:rPr>
                <w:rFonts w:hint="eastAsia" w:ascii="宋体" w:hAnsi="宋体"/>
                <w:color w:val="auto"/>
                <w:sz w:val="28"/>
              </w:rPr>
              <w:t xml:space="preserve"> 传真：</w:t>
            </w:r>
            <w:r>
              <w:rPr>
                <w:rFonts w:hint="eastAsia" w:ascii="宋体" w:hAnsi="宋体"/>
                <w:color w:val="auto"/>
                <w:sz w:val="28"/>
                <w:lang w:val="en-US" w:eastAsia="zh-CN"/>
              </w:rPr>
              <w:t xml:space="preserve">      </w:t>
            </w:r>
            <w:r>
              <w:rPr>
                <w:rFonts w:hint="eastAsia" w:ascii="宋体" w:hAnsi="宋体"/>
                <w:color w:val="auto"/>
                <w:sz w:val="28"/>
              </w:rPr>
              <w:t xml:space="preserve"> </w:t>
            </w:r>
            <w:r>
              <w:rPr>
                <w:rFonts w:hint="eastAsia" w:ascii="宋体" w:hAnsi="宋体"/>
                <w:color w:val="auto"/>
                <w:sz w:val="28"/>
                <w:lang w:val="en-US" w:eastAsia="zh-CN"/>
              </w:rPr>
              <w:t xml:space="preserve">   </w:t>
            </w:r>
            <w:r>
              <w:rPr>
                <w:rFonts w:hint="eastAsia" w:ascii="宋体" w:hAnsi="宋体"/>
                <w:color w:val="auto"/>
                <w:sz w:val="28"/>
              </w:rPr>
              <w:t>邮编：</w:t>
            </w:r>
          </w:p>
        </w:tc>
        <w:tc>
          <w:tcPr>
            <w:tcW w:w="524" w:type="dxa"/>
            <w:tcBorders>
              <w:top w:val="single" w:color="auto" w:sz="4" w:space="0"/>
              <w:bottom w:val="single" w:color="auto" w:sz="4" w:space="0"/>
              <w:right w:val="single" w:color="auto" w:sz="4" w:space="0"/>
            </w:tcBorders>
            <w:textDirection w:val="tbRlV"/>
            <w:vAlign w:val="center"/>
          </w:tcPr>
          <w:p>
            <w:pPr>
              <w:spacing w:line="400" w:lineRule="exact"/>
              <w:ind w:left="113" w:right="113"/>
              <w:jc w:val="center"/>
              <w:rPr>
                <w:rFonts w:hint="eastAsia" w:ascii="宋体" w:hAnsi="宋体"/>
                <w:color w:val="auto"/>
                <w:sz w:val="28"/>
              </w:rPr>
            </w:pPr>
            <w:r>
              <w:rPr>
                <w:rFonts w:hint="eastAsia" w:ascii="宋体" w:hAnsi="宋体"/>
                <w:color w:val="auto"/>
              </w:rPr>
              <w:t>第二联</w:t>
            </w:r>
          </w:p>
        </w:tc>
      </w:tr>
    </w:tbl>
    <w:p>
      <w:pPr>
        <w:spacing w:line="320" w:lineRule="exact"/>
        <w:rPr>
          <w:rFonts w:hint="eastAsia" w:ascii="宋体" w:hAnsi="宋体"/>
          <w:color w:val="auto"/>
          <w:sz w:val="36"/>
        </w:rPr>
      </w:pPr>
      <w:r>
        <w:rPr>
          <w:rFonts w:ascii="宋体" w:hAnsi="宋体"/>
          <w:color w:val="auto"/>
          <w:sz w:val="20"/>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159385</wp:posOffset>
                </wp:positionV>
                <wp:extent cx="5637530" cy="698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y;margin-left:-1.75pt;margin-top:12.55pt;height:0.55pt;width:443.9pt;z-index:251659264;mso-width-relative:page;mso-height-relative:page;" filled="f" stroked="t" coordsize="21600,21600" o:gfxdata="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dzux1gAA&#10;AAgBAAAPAAAAAAAAAAEAIAAAACIAAABkcnMvZG93bnJldi54bWxQSwECFAAUAAAACACHTuJAhSrN&#10;iecBAACwAwAADgAAAAAAAAABACAAAAAlAQAAZHJzL2Uyb0RvYy54bWxQSwUGAAAAAAYABgBZAQAA&#10;fgUAAAAA&#10;">
                <v:fill on="f" focussize="0,0"/>
                <v:stroke weight="0.5pt" color="#000000" joinstyle="round" dashstyle="dash"/>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中国共产</w:t>
      </w:r>
      <w:r>
        <w:rPr>
          <w:rFonts w:hint="eastAsia" w:ascii="方正小标宋_GBK" w:hAnsi="方正小标宋_GBK" w:eastAsia="方正小标宋_GBK" w:cs="方正小标宋_GBK"/>
          <w:color w:val="auto"/>
          <w:sz w:val="32"/>
          <w:szCs w:val="32"/>
          <w:lang w:eastAsia="zh-CN"/>
        </w:rPr>
        <w:t>主义青年团团员</w:t>
      </w:r>
      <w:r>
        <w:rPr>
          <w:rFonts w:hint="eastAsia" w:ascii="方正小标宋_GBK" w:hAnsi="方正小标宋_GBK" w:eastAsia="方正小标宋_GBK" w:cs="方正小标宋_GBK"/>
          <w:color w:val="auto"/>
          <w:sz w:val="32"/>
          <w:szCs w:val="32"/>
        </w:rPr>
        <w:t>组织关系介绍信回执联</w:t>
      </w:r>
    </w:p>
    <w:tbl>
      <w:tblPr>
        <w:tblStyle w:val="6"/>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5" w:hRule="atLeast"/>
        </w:trPr>
        <w:tc>
          <w:tcPr>
            <w:tcW w:w="8295" w:type="dxa"/>
            <w:vAlign w:val="center"/>
          </w:tcPr>
          <w:p>
            <w:pPr>
              <w:spacing w:line="440" w:lineRule="exact"/>
              <w:rPr>
                <w:rFonts w:hint="eastAsia" w:ascii="宋体" w:hAnsi="宋体"/>
                <w:color w:val="auto"/>
                <w:sz w:val="28"/>
              </w:rPr>
            </w:pPr>
            <w:r>
              <w:rPr>
                <w:rFonts w:hint="eastAsia" w:ascii="宋体" w:hAnsi="宋体"/>
                <w:color w:val="auto"/>
                <w:sz w:val="28"/>
                <w:u w:val="single"/>
              </w:rPr>
              <w:t xml:space="preserve">                        </w:t>
            </w:r>
            <w:r>
              <w:rPr>
                <w:rFonts w:hint="eastAsia" w:ascii="宋体" w:hAnsi="宋体"/>
                <w:color w:val="auto"/>
                <w:sz w:val="28"/>
              </w:rPr>
              <w:t>：</w:t>
            </w:r>
          </w:p>
          <w:p>
            <w:pPr>
              <w:spacing w:line="440" w:lineRule="exact"/>
              <w:rPr>
                <w:rFonts w:hint="eastAsia" w:ascii="宋体" w:hAnsi="宋体"/>
                <w:color w:val="auto"/>
                <w:sz w:val="28"/>
              </w:rPr>
            </w:pPr>
          </w:p>
          <w:p>
            <w:pPr>
              <w:spacing w:line="440" w:lineRule="exact"/>
              <w:rPr>
                <w:rFonts w:hint="eastAsia" w:ascii="宋体" w:hAnsi="宋体"/>
                <w:color w:val="auto"/>
                <w:sz w:val="28"/>
              </w:rPr>
            </w:pPr>
            <w:r>
              <w:rPr>
                <w:rFonts w:hint="eastAsia" w:ascii="宋体" w:hAnsi="宋体"/>
                <w:color w:val="auto"/>
                <w:sz w:val="28"/>
              </w:rPr>
              <w:t xml:space="preserve">    </w:t>
            </w:r>
            <w:r>
              <w:rPr>
                <w:rFonts w:hint="eastAsia" w:ascii="宋体" w:hAnsi="宋体"/>
                <w:color w:val="auto"/>
                <w:sz w:val="28"/>
                <w:u w:val="single"/>
              </w:rPr>
              <w:t xml:space="preserve">              </w:t>
            </w:r>
            <w:r>
              <w:rPr>
                <w:rFonts w:hint="eastAsia" w:ascii="宋体" w:hAnsi="宋体"/>
                <w:color w:val="auto"/>
                <w:sz w:val="28"/>
              </w:rPr>
              <w:t>同志的</w:t>
            </w:r>
            <w:r>
              <w:rPr>
                <w:rFonts w:hint="eastAsia" w:ascii="宋体" w:hAnsi="宋体"/>
                <w:color w:val="auto"/>
                <w:sz w:val="28"/>
                <w:lang w:eastAsia="zh-CN"/>
              </w:rPr>
              <w:t>团</w:t>
            </w:r>
            <w:r>
              <w:rPr>
                <w:rFonts w:hint="eastAsia" w:ascii="宋体" w:hAnsi="宋体"/>
                <w:color w:val="auto"/>
                <w:sz w:val="28"/>
              </w:rPr>
              <w:t>员组织关系已转达我处，特此回复。</w:t>
            </w:r>
          </w:p>
          <w:p>
            <w:pPr>
              <w:spacing w:line="440" w:lineRule="exact"/>
              <w:ind w:firstLine="6160" w:firstLineChars="2200"/>
              <w:rPr>
                <w:rFonts w:hint="eastAsia" w:ascii="宋体" w:hAnsi="宋体"/>
                <w:color w:val="auto"/>
                <w:sz w:val="28"/>
              </w:rPr>
            </w:pPr>
            <w:r>
              <w:rPr>
                <w:rFonts w:hint="eastAsia" w:ascii="宋体" w:hAnsi="宋体"/>
                <w:color w:val="auto"/>
                <w:sz w:val="28"/>
              </w:rPr>
              <w:t>（盖章）</w:t>
            </w:r>
          </w:p>
          <w:p>
            <w:pPr>
              <w:spacing w:line="440" w:lineRule="exact"/>
              <w:ind w:firstLine="5880" w:firstLineChars="2100"/>
              <w:rPr>
                <w:rFonts w:hint="eastAsia" w:ascii="宋体" w:hAnsi="宋体"/>
                <w:color w:val="auto"/>
                <w:sz w:val="28"/>
              </w:rPr>
            </w:pPr>
            <w:r>
              <w:rPr>
                <w:rFonts w:hint="eastAsia" w:ascii="宋体" w:hAnsi="宋体"/>
                <w:color w:val="auto"/>
                <w:sz w:val="28"/>
              </w:rPr>
              <w:t>年   月   日</w:t>
            </w:r>
          </w:p>
          <w:p>
            <w:pPr>
              <w:spacing w:line="440" w:lineRule="exact"/>
              <w:rPr>
                <w:rFonts w:hint="eastAsia" w:ascii="宋体" w:hAnsi="宋体"/>
                <w:color w:val="auto"/>
                <w:sz w:val="28"/>
              </w:rPr>
            </w:pPr>
            <w:r>
              <w:rPr>
                <w:rFonts w:hint="eastAsia" w:ascii="宋体" w:hAnsi="宋体"/>
                <w:color w:val="auto"/>
                <w:sz w:val="28"/>
              </w:rPr>
              <w:t>经办人：              联系电话：</w:t>
            </w:r>
          </w:p>
        </w:tc>
        <w:tc>
          <w:tcPr>
            <w:tcW w:w="524" w:type="dxa"/>
            <w:tcBorders>
              <w:top w:val="single" w:color="auto" w:sz="4" w:space="0"/>
              <w:bottom w:val="single" w:color="auto" w:sz="4" w:space="0"/>
              <w:right w:val="single" w:color="auto" w:sz="4" w:space="0"/>
            </w:tcBorders>
            <w:textDirection w:val="tbRlV"/>
            <w:vAlign w:val="center"/>
          </w:tcPr>
          <w:p>
            <w:pPr>
              <w:spacing w:line="400" w:lineRule="exact"/>
              <w:ind w:left="113" w:right="113"/>
              <w:jc w:val="center"/>
              <w:rPr>
                <w:rFonts w:hint="eastAsia" w:ascii="宋体" w:hAnsi="宋体"/>
                <w:color w:val="auto"/>
                <w:sz w:val="28"/>
              </w:rPr>
            </w:pPr>
            <w:r>
              <w:rPr>
                <w:rFonts w:hint="eastAsia" w:ascii="宋体" w:hAnsi="宋体"/>
                <w:color w:val="auto"/>
              </w:rPr>
              <w:t>第三联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备注：一般情况下，团员转接组织关系通过广东“智慧团建”系统线上完成即可，不需再走线下组织关系转接流程；如需将团组织关系转接到非团广东省委管辖范围的团组织、部队团组织等，可采用以上介绍信走线下组织关系转接流程，并同时按照指引进行线上相关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全省各县（市、区）退回原籍团支部信息表</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firstLine="0" w:firstLineChars="0"/>
        <w:jc w:val="left"/>
        <w:textAlignment w:val="auto"/>
        <w:outlineLvl w:val="9"/>
        <w:rPr>
          <w:rFonts w:hint="eastAsia" w:ascii="方正小标宋简体" w:hAnsi="方正小标宋简体" w:eastAsia="方正小标宋简体" w:cs="方正小标宋简体"/>
          <w:color w:val="auto"/>
          <w:sz w:val="44"/>
          <w:szCs w:val="44"/>
          <w:lang w:val="en-US" w:eastAsia="zh-CN"/>
        </w:rPr>
      </w:pPr>
    </w:p>
    <w:tbl>
      <w:tblPr>
        <w:tblStyle w:val="6"/>
        <w:tblW w:w="8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71"/>
        <w:gridCol w:w="4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lang w:val="en-US" w:eastAsia="zh-CN"/>
              </w:rPr>
            </w:pPr>
            <w:r>
              <w:rPr>
                <w:rFonts w:hint="eastAsia" w:ascii="宋体" w:hAnsi="宋体" w:cs="宋体"/>
                <w:b/>
                <w:bCs/>
                <w:i w:val="0"/>
                <w:color w:val="000000"/>
                <w:sz w:val="22"/>
                <w:szCs w:val="22"/>
                <w:u w:val="none"/>
                <w:lang w:val="en-US" w:eastAsia="zh-CN"/>
              </w:rPr>
              <w:t>名称</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b/>
                <w:bCs/>
                <w:i w:val="0"/>
                <w:color w:val="000000"/>
                <w:sz w:val="22"/>
                <w:szCs w:val="22"/>
                <w:u w:val="none"/>
                <w:lang w:val="en-US" w:eastAsia="zh-CN"/>
              </w:rPr>
            </w:pPr>
            <w:r>
              <w:rPr>
                <w:rFonts w:hint="eastAsia" w:ascii="宋体" w:hAnsi="宋体" w:cs="宋体"/>
                <w:b/>
                <w:bCs/>
                <w:i w:val="0"/>
                <w:color w:val="000000"/>
                <w:sz w:val="22"/>
                <w:szCs w:val="22"/>
                <w:u w:val="none"/>
                <w:lang w:val="en-US" w:eastAsia="zh-CN"/>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广州市荔湾区退回原籍团支部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珠海市金湾区退回原籍团支部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广州市越秀区退回原籍团支部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汕头市龙湖区退回原籍团支部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广州市海珠区退回原籍团支部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汕头市金平区退回原籍团支部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广州市天河区退回原籍团支部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汕头市濠江区退回原籍团支部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广州市白云区退回原籍团支部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汕头市潮阳区退回原籍团支部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广州市黄埔区退回原籍团支部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汕头市潮南区退回原籍团支部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广州市番禺区退回原籍团支部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汕头市澄海区退回原籍团支部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广州市花都区退回原籍团支部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汕头市南澳县退回原籍团支部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广州市南沙区退回原籍团支部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佛山市禅城区退回原籍团支部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广州市从化区退回原籍团支部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佛山市南海区退回原籍团支部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广州市增城区退回原籍团支部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佛山市顺德区退回原籍团支部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韶关市武江区退回原籍团支部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佛山市三水区退回原籍团支部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韶关市浈江区退回原籍团支部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佛山市高明区退回原籍团支部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韶关市曲江区退回原籍团支部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江门市蓬江区退回原籍团支部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韶关市始兴县退回原籍团支部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江门市江海区退回原籍团支部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韶关市仁化县退回原籍团支部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江门市新会区退回原籍团支部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韶关市翁源县退回原籍团支部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江门市台山市退回原籍团支部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韶关市乳源瑶族自治县退回原籍团支部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江门市开平市退回原籍团支部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韶关市新丰县退回原籍团支部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江门市鹤山市退回原籍团支部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韶关市乐昌市退回原籍团支部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江门市恩平市退回原籍团支部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韶关市南雄市退回原籍团支部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湛江市赤坎区退回原籍团支部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深圳市罗湖区退回原籍团支部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湛江市霞山区退回原籍团支部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深圳市福田区退回原籍团支部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湛江市坡头区退回原籍团支部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深圳市南山区退回原籍团支部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湛江市麻章区退回原籍团支部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深圳市宝安区退回原籍团支部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湛江市开发区退回原籍团支部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深圳市龙岗区退回原籍团支部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湛江市遂溪县退回原籍团支部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深圳市盐田区退回原籍团支部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湛江市徐闻县退回原籍团支部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深圳市龙华区退回原籍团支部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湛江市廉江市退回原籍团支部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深圳市坪山区退回原籍团支部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湛江市雷州市退回原籍团支部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深圳市光明新区退回原籍团支部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湛江市吴川市退回原籍团支部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深圳市大鹏新区退回原籍团支部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茂名市茂南区退回原籍团支部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珠海市香洲区退回原籍团支部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茂名市电白区退回原籍团支部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珠海市斗门区退回原籍团支部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茂名市高州市退回原籍团支部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茂名市化州市退回原籍团支部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河源市东源县退回原籍团支部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茂名市信宜市退回原籍团支部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阳江市江城区退回原籍团支部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肇庆市端州区退回原籍团支部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阳江市阳西县退回原籍团支部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肇庆市鼎湖区退回原籍团支部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阳江市阳东区退回原籍团支部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肇庆市广宁县退回原籍团支部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阳江市阳春市退回原籍团支部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肇庆市怀集县退回原籍团支部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阳江市海陵试验区退回原籍团支部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肇庆市封开县退回原籍团支部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阳江市高新区退回原籍团支部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肇庆市德庆县退回原籍团支部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清远市清城区退回原籍团支部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肇庆市高要市退回原籍团支部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清远市清新区退回原籍团支部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肇庆市四会市退回原籍团支部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清远市佛冈县退回原籍团支部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惠州市惠城区退回原籍团支部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清远市阳山县退回原籍团支部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惠州市惠阳区退回原籍团支部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清远市连山壮族瑶族自治县退回原籍团支部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惠州市大亚湾区退回原籍团支部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清远市连南瑶族自治县退回原籍团支部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惠州市仲恺高新区退回原籍团支部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清远市英德市退回原籍团支部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惠州市博罗县退回原籍团支部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清远市连州市退回原籍团支部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惠州市惠东县退回原籍团支部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东莞市东莞市退回原籍团支部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惠州市龙门县退回原籍团支部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中山市中山市退回原籍团支部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梅州市梅江区退回原籍团支部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潮州市湘桥区退回原籍团支部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梅州市梅县区退回原籍团支部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潮州市潮安区退回原籍团支部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梅州市大埔县退回原籍团支部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潮州市饶平县退回原籍团支部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梅州市丰顺县退回原籍团支部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潮州市枫溪区退回原籍团支部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梅州市五华县退回原籍团支部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揭阳市榕城区退回原籍团支部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梅州市平远县退回原籍团支部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揭阳市揭东区退回原籍团支部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梅州市蕉岭县退回原籍团支部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揭阳市蓝城区退回原籍团支部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梅州市兴宁市退回原籍团支部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揭阳市普侨区退回原籍团支部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汕尾市城区退回原籍团支部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揭阳市大南山侨区退回原籍团支部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汕尾市海丰县退回原籍团支部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揭阳市空港经济区退回原籍团支部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汕尾市陆河县退回原籍团支部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揭阳市揭西县退回原籍团支部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汕尾市陆丰市退回原籍团支部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揭阳市惠来县退回原籍团支部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汕尾市红海湾经济开发区退回原籍团支部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揭阳市普宁市退回原籍团支部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汕尾市华侨管理区退回原籍团支部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云浮市云城区退回原籍团支部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河源市源城区退回原籍团支部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云浮市云安区退回原籍团支部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河源市紫金县退回原籍团支部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云浮市新兴县退回原籍团支部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河源市龙川县退回原籍团支部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云浮市郁南县退回原籍团支部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河源市连平县退回原籍团支部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云浮市罗定市退回原籍团支部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河源市和平县退回原籍团支部</w:t>
            </w:r>
          </w:p>
        </w:tc>
        <w:tc>
          <w:tcPr>
            <w:tcW w:w="4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val="0"/>
        <w:numPr>
          <w:ilvl w:val="0"/>
          <w:numId w:val="0"/>
        </w:numPr>
        <w:tabs>
          <w:tab w:val="left" w:pos="4941"/>
        </w:tabs>
        <w:kinsoku/>
        <w:wordWrap/>
        <w:overflowPunct/>
        <w:topLinePunct w:val="0"/>
        <w:autoSpaceDE/>
        <w:autoSpaceDN/>
        <w:bidi w:val="0"/>
        <w:adjustRightInd/>
        <w:snapToGrid/>
        <w:spacing w:line="560" w:lineRule="exact"/>
        <w:ind w:firstLine="0" w:firstLineChars="0"/>
        <w:jc w:val="both"/>
        <w:textAlignment w:val="auto"/>
        <w:outlineLvl w:val="9"/>
        <w:rPr>
          <w:rFonts w:hint="eastAsia" w:ascii="方正仿宋_GBK" w:hAnsi="方正仿宋_GBK" w:eastAsia="方正仿宋_GBK" w:cs="方正仿宋_GBK"/>
          <w:color w:val="auto"/>
          <w:sz w:val="32"/>
          <w:szCs w:val="32"/>
          <w:lang w:val="en-US" w:eastAsia="zh-CN"/>
        </w:rPr>
      </w:pPr>
    </w:p>
    <w:p>
      <w:pPr>
        <w:spacing w:before="156" w:beforeLines="50" w:line="400" w:lineRule="exact"/>
        <w:rPr>
          <w:rFonts w:hint="eastAsia" w:ascii="楷体" w:hAnsi="楷体" w:eastAsia="楷体" w:cs="楷体"/>
          <w:sz w:val="32"/>
          <w:szCs w:val="32"/>
          <w:lang w:val="en-US" w:eastAsia="zh-CN"/>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43180</wp:posOffset>
                </wp:positionV>
                <wp:extent cx="57150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150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3.4pt;height:0pt;width:450pt;z-index:251660288;mso-width-relative:page;mso-height-relative:page;" filled="f" stroked="t" coordsize="21600,21600" o:gfxdata="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4UDy/VAAAABgEAAA8AAAAAAAAA&#10;AQAgAAAAIgAAAGRycy9kb3ducmV2LnhtbFBLAQIUABQAAAAIAIdO4kDx1gSY2wEAAJgDAAAOAAAA&#10;AAAAAAEAIAAAACQBAABkcnMvZTJvRG9jLnhtbFBLBQYAAAAABgAGAFkBAABxBQAAAAA=&#10;">
                <v:fill on="f" focussize="0,0"/>
                <v:stroke weight="0.25pt" color="#000000" joinstyle="round"/>
                <v:imagedata o:title=""/>
                <o:lock v:ext="edit" aspectratio="f"/>
              </v:line>
            </w:pict>
          </mc:Fallback>
        </mc:AlternateContent>
      </w:r>
      <w:r>
        <w:rPr>
          <w:rFonts w:hint="eastAsia" w:ascii="方正仿宋_GBK" w:hAnsi="方正仿宋_GBK" w:eastAsia="方正仿宋_GBK" w:cs="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485140</wp:posOffset>
                </wp:positionV>
                <wp:extent cx="57150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15000" cy="635"/>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38.2pt;height:0.05pt;width:450pt;z-index:251661312;mso-width-relative:page;mso-height-relative:page;" filled="f" stroked="t" coordsize="21600,21600" o:gfxdata="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aTwZ9gAAAAJAQAADwAAAAAA&#10;AAABACAAAAAiAAAAZHJzL2Rvd25yZXYueG1sUEsBAhQAFAAAAAgAh07iQPrqxGLaAQAAmAMAAA4A&#10;AAAAAAAAAQAgAAAAJwEAAGRycy9lMm9Eb2MueG1sUEsFBgAAAAAGAAYAWQEAAHMFAAAAAA==&#10;">
                <v:fill on="f" focussize="0,0"/>
                <v:stroke weight="0.34992125984252pt" color="#000000" joinstyle="round"/>
                <v:imagedata o:title=""/>
                <o:lock v:ext="edit" aspectratio="f"/>
              </v:line>
            </w:pict>
          </mc:Fallback>
        </mc:AlternateContent>
      </w:r>
      <w:r>
        <w:rPr>
          <w:rFonts w:hint="eastAsia" w:ascii="方正仿宋_GBK" w:hAnsi="方正仿宋_GBK" w:eastAsia="方正仿宋_GBK" w:cs="方正仿宋_GBK"/>
          <w:sz w:val="32"/>
          <w:szCs w:val="32"/>
          <w:lang w:val="en-US" w:eastAsia="zh-CN"/>
        </w:rPr>
        <w:t xml:space="preserve"> 共青团广东省委</w:t>
      </w:r>
      <w:r>
        <w:rPr>
          <w:rFonts w:hint="eastAsia" w:ascii="方正仿宋_GBK" w:hAnsi="方正仿宋_GBK" w:eastAsia="方正仿宋_GBK" w:cs="方正仿宋_GBK"/>
          <w:sz w:val="32"/>
          <w:szCs w:val="32"/>
        </w:rPr>
        <w:t xml:space="preserve">办公室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2018年6月29日印发</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4068"/>
    <w:rsid w:val="016B502F"/>
    <w:rsid w:val="0EC26EC9"/>
    <w:rsid w:val="0FFE66DF"/>
    <w:rsid w:val="111D6BC2"/>
    <w:rsid w:val="1AD5382C"/>
    <w:rsid w:val="1F9D7A16"/>
    <w:rsid w:val="28D14659"/>
    <w:rsid w:val="2CFD65D5"/>
    <w:rsid w:val="308D323E"/>
    <w:rsid w:val="33D41346"/>
    <w:rsid w:val="39EB2782"/>
    <w:rsid w:val="47332F40"/>
    <w:rsid w:val="57FF05C9"/>
    <w:rsid w:val="5B1D0FF0"/>
    <w:rsid w:val="64201E33"/>
    <w:rsid w:val="6C520201"/>
    <w:rsid w:val="6E914F92"/>
    <w:rsid w:val="79C65657"/>
    <w:rsid w:val="7B2D4C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余洁珺</cp:lastModifiedBy>
  <cp:lastPrinted>2018-07-02T02:37:00Z</cp:lastPrinted>
  <dcterms:modified xsi:type="dcterms:W3CDTF">2018-07-02T03:32:37Z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