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ind w:right="0" w:right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20" w:lineRule="exact"/>
        <w:ind w:right="0" w:rightChars="0"/>
        <w:jc w:val="both"/>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关于召开广东共青团整治软弱涣散基层</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组织三年行动</w:t>
      </w:r>
      <w:r>
        <w:rPr>
          <w:rFonts w:hint="eastAsia" w:ascii="方正小标宋_GBK" w:hAnsi="方正小标宋_GBK" w:eastAsia="方正小标宋_GBK" w:cs="方正小标宋_GBK"/>
          <w:spacing w:val="0"/>
          <w:sz w:val="44"/>
          <w:szCs w:val="44"/>
          <w:lang w:eastAsia="zh-CN"/>
        </w:rPr>
        <w:t>“命脉工程”</w:t>
      </w:r>
      <w:r>
        <w:rPr>
          <w:rFonts w:hint="eastAsia" w:ascii="方正小标宋_GBK" w:hAnsi="方正小标宋_GBK" w:eastAsia="方正小标宋_GBK" w:cs="方正小标宋_GBK"/>
          <w:spacing w:val="0"/>
          <w:sz w:val="44"/>
          <w:szCs w:val="44"/>
        </w:rPr>
        <w:t>电视电话会议</w:t>
      </w:r>
      <w:r>
        <w:rPr>
          <w:rFonts w:hint="eastAsia" w:ascii="方正小标宋_GBK" w:hAnsi="方正小标宋_GBK" w:eastAsia="方正小标宋_GBK" w:cs="方正小标宋_GBK"/>
          <w:spacing w:val="0"/>
          <w:sz w:val="44"/>
          <w:szCs w:val="44"/>
          <w:lang w:eastAsia="zh-CN"/>
        </w:rPr>
        <w:t>的</w:t>
      </w:r>
      <w:r>
        <w:rPr>
          <w:rFonts w:hint="eastAsia" w:ascii="方正小标宋_GBK" w:hAnsi="方正小标宋_GBK" w:eastAsia="方正小标宋_GBK" w:cs="方正小标宋_GBK"/>
          <w:spacing w:val="0"/>
          <w:sz w:val="44"/>
          <w:szCs w:val="44"/>
        </w:rPr>
        <w:t>通知</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9"/>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仿宋_GBK" w:hAnsi="方正仿宋_GBK" w:eastAsia="方正仿宋_GBK" w:cs="方正仿宋_GBK"/>
          <w:spacing w:val="-9"/>
          <w:sz w:val="32"/>
          <w:szCs w:val="32"/>
          <w:lang w:val="en-US" w:eastAsia="zh-CN"/>
        </w:rPr>
      </w:pPr>
      <w:r>
        <w:rPr>
          <w:rFonts w:hint="eastAsia" w:ascii="方正仿宋_GBK" w:hAnsi="方正仿宋_GBK" w:eastAsia="方正仿宋_GBK" w:cs="方正仿宋_GBK"/>
          <w:spacing w:val="-9"/>
          <w:sz w:val="32"/>
          <w:szCs w:val="32"/>
          <w:lang w:val="en-US" w:eastAsia="zh-CN"/>
        </w:rPr>
        <w:t>各地级以上市团委、省直机关团工委、省属企业团工委、省金融团工委、省社会组织团工委、省地质局团委、各高等学校团委、广东实验中学团委、华南师范大学附属中学团委：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方正仿宋_GBK" w:hAnsi="方正仿宋_GBK" w:eastAsia="方正仿宋_GBK" w:cs="方正仿宋_GBK"/>
          <w:spacing w:val="-9"/>
          <w:sz w:val="32"/>
          <w:szCs w:val="32"/>
          <w:lang w:val="en-US" w:eastAsia="zh-CN"/>
        </w:rPr>
      </w:pPr>
      <w:r>
        <w:rPr>
          <w:rFonts w:hint="eastAsia" w:ascii="方正仿宋_GBK" w:hAnsi="方正仿宋_GBK" w:eastAsia="方正仿宋_GBK" w:cs="方正仿宋_GBK"/>
          <w:spacing w:val="-9"/>
          <w:sz w:val="32"/>
          <w:szCs w:val="32"/>
          <w:lang w:val="en-US" w:eastAsia="zh-CN"/>
        </w:rPr>
        <w:t>为深入贯彻落实省委和团中央关于共青团改革攻坚和从严治团的工作指示要求，落实共青团广东省第十四次代表大会的工作部署，团省委于6月1日下发《关于印发广东共青团整治软弱涣散基层组织三年行动“命脉工程”实施方案的通知》（团粤发〔2018〕12号）。为进一步抓好工作落实，现定于6月13日召开广东共青团整治软弱涣散基层组织三年行动“命脉工程”电视电话会议。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方正黑体_GBK" w:hAnsi="方正黑体_GBK" w:eastAsia="方正黑体_GBK" w:cs="方正黑体_GBK"/>
          <w:spacing w:val="-9"/>
          <w:sz w:val="32"/>
          <w:szCs w:val="32"/>
          <w:lang w:val="en-US" w:eastAsia="zh-CN"/>
        </w:rPr>
      </w:pPr>
      <w:r>
        <w:rPr>
          <w:rFonts w:hint="eastAsia" w:ascii="方正黑体_GBK" w:hAnsi="方正黑体_GBK" w:eastAsia="方正黑体_GBK" w:cs="方正黑体_GBK"/>
          <w:spacing w:val="-9"/>
          <w:sz w:val="32"/>
          <w:szCs w:val="32"/>
          <w:lang w:val="en-US" w:eastAsia="zh-CN"/>
        </w:rPr>
        <w:t>会议时间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方正仿宋_GBK" w:hAnsi="方正仿宋_GBK" w:eastAsia="方正仿宋_GBK" w:cs="方正仿宋_GBK"/>
          <w:spacing w:val="-9"/>
          <w:sz w:val="32"/>
          <w:szCs w:val="32"/>
          <w:lang w:val="en-US" w:eastAsia="zh-CN"/>
        </w:rPr>
      </w:pPr>
      <w:r>
        <w:rPr>
          <w:rFonts w:hint="eastAsia" w:ascii="方正仿宋_GBK" w:hAnsi="方正仿宋_GBK" w:eastAsia="方正仿宋_GBK" w:cs="方正仿宋_GBK"/>
          <w:spacing w:val="-9"/>
          <w:sz w:val="32"/>
          <w:szCs w:val="32"/>
          <w:lang w:val="en-US" w:eastAsia="zh-CN"/>
        </w:rPr>
        <w:t>2018年6月13日（星期三）上午9:30—11:30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方正黑体_GBK" w:hAnsi="方正黑体_GBK" w:eastAsia="方正黑体_GBK" w:cs="方正黑体_GBK"/>
          <w:spacing w:val="-9"/>
          <w:sz w:val="32"/>
          <w:szCs w:val="32"/>
          <w:lang w:val="en-US" w:eastAsia="zh-CN"/>
        </w:rPr>
      </w:pPr>
      <w:r>
        <w:rPr>
          <w:rFonts w:hint="eastAsia" w:ascii="方正黑体_GBK" w:hAnsi="方正黑体_GBK" w:eastAsia="方正黑体_GBK" w:cs="方正黑体_GBK"/>
          <w:spacing w:val="-9"/>
          <w:sz w:val="32"/>
          <w:szCs w:val="32"/>
          <w:lang w:val="en-US" w:eastAsia="zh-CN"/>
        </w:rPr>
        <w:t>二、会议内容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方正仿宋_GBK" w:hAnsi="方正仿宋_GBK" w:eastAsia="方正仿宋_GBK" w:cs="方正仿宋_GBK"/>
          <w:spacing w:val="-9"/>
          <w:sz w:val="32"/>
          <w:szCs w:val="32"/>
          <w:lang w:val="en-US" w:eastAsia="zh-CN"/>
        </w:rPr>
      </w:pPr>
      <w:r>
        <w:rPr>
          <w:rFonts w:hint="eastAsia" w:ascii="方正仿宋_GBK" w:hAnsi="方正仿宋_GBK" w:eastAsia="方正仿宋_GBK" w:cs="方正仿宋_GBK"/>
          <w:spacing w:val="-9"/>
          <w:sz w:val="32"/>
          <w:szCs w:val="32"/>
          <w:lang w:val="en-US" w:eastAsia="zh-CN"/>
        </w:rPr>
        <w:t>1.团省委主要领导讲话；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方正仿宋_GBK" w:hAnsi="方正仿宋_GBK" w:eastAsia="方正仿宋_GBK" w:cs="方正仿宋_GBK"/>
          <w:spacing w:val="-9"/>
          <w:sz w:val="32"/>
          <w:szCs w:val="32"/>
          <w:lang w:val="en-US" w:eastAsia="zh-CN"/>
        </w:rPr>
      </w:pPr>
      <w:r>
        <w:rPr>
          <w:rFonts w:hint="eastAsia" w:ascii="方正仿宋_GBK" w:hAnsi="方正仿宋_GBK" w:eastAsia="方正仿宋_GBK" w:cs="方正仿宋_GBK"/>
          <w:spacing w:val="-9"/>
          <w:sz w:val="32"/>
          <w:szCs w:val="32"/>
          <w:lang w:val="en-US" w:eastAsia="zh-CN"/>
        </w:rPr>
        <w:t>2.团省委分管领导就“命脉工程”学校战线工作作部署；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方正仿宋_GBK" w:hAnsi="方正仿宋_GBK" w:eastAsia="方正仿宋_GBK" w:cs="方正仿宋_GBK"/>
          <w:spacing w:val="-9"/>
          <w:sz w:val="32"/>
          <w:szCs w:val="32"/>
          <w:lang w:val="en-US" w:eastAsia="zh-CN"/>
        </w:rPr>
      </w:pPr>
      <w:r>
        <w:rPr>
          <w:rFonts w:hint="eastAsia" w:ascii="方正仿宋_GBK" w:hAnsi="方正仿宋_GBK" w:eastAsia="方正仿宋_GBK" w:cs="方正仿宋_GBK"/>
          <w:spacing w:val="-9"/>
          <w:sz w:val="32"/>
          <w:szCs w:val="32"/>
          <w:lang w:val="en-US" w:eastAsia="zh-CN"/>
        </w:rPr>
        <w:t>3.团省委分管领导就“命脉工程”攻坚阶段系列工作作部署。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方正黑体_GBK" w:hAnsi="方正黑体_GBK" w:eastAsia="方正黑体_GBK" w:cs="方正黑体_GBK"/>
          <w:b/>
          <w:bCs/>
          <w:spacing w:val="-9"/>
          <w:sz w:val="32"/>
          <w:szCs w:val="32"/>
          <w:lang w:val="en-US" w:eastAsia="zh-CN"/>
        </w:rPr>
      </w:pPr>
      <w:r>
        <w:rPr>
          <w:rFonts w:hint="eastAsia" w:ascii="方正黑体_GBK" w:hAnsi="方正黑体_GBK" w:eastAsia="方正黑体_GBK" w:cs="方正黑体_GBK"/>
          <w:spacing w:val="-9"/>
          <w:sz w:val="32"/>
          <w:szCs w:val="32"/>
          <w:lang w:val="en-US" w:eastAsia="zh-CN"/>
        </w:rPr>
        <w:t>三、会议形式及参会人员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方正仿宋_GBK" w:hAnsi="方正仿宋_GBK" w:eastAsia="方正仿宋_GBK" w:cs="方正仿宋_GBK"/>
          <w:b w:val="0"/>
          <w:bCs w:val="0"/>
          <w:spacing w:val="-9"/>
          <w:sz w:val="32"/>
          <w:szCs w:val="32"/>
          <w:lang w:val="en-US" w:eastAsia="zh-CN"/>
        </w:rPr>
      </w:pPr>
      <w:r>
        <w:rPr>
          <w:rFonts w:hint="eastAsia" w:ascii="方正仿宋_GBK" w:hAnsi="方正仿宋_GBK" w:eastAsia="方正仿宋_GBK" w:cs="方正仿宋_GBK"/>
          <w:b w:val="0"/>
          <w:bCs w:val="0"/>
          <w:spacing w:val="-9"/>
          <w:sz w:val="32"/>
          <w:szCs w:val="32"/>
          <w:lang w:val="en-US" w:eastAsia="zh-CN"/>
        </w:rPr>
        <w:t>本次电视电话会议设立主会场和分会场，并将进行网络直播，供因会场原因无法在主会场、分会场参会的相关人员收看（仅限各乡镇&lt;街道&gt;团委、各高校院系团委主要负责同志），收看二维码见附件2。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7" w:firstLineChars="200"/>
        <w:jc w:val="both"/>
        <w:textAlignment w:val="auto"/>
        <w:outlineLvl w:val="9"/>
        <w:rPr>
          <w:rFonts w:hint="eastAsia" w:ascii="楷体_GB2312" w:hAnsi="楷体_GB2312" w:eastAsia="楷体_GB2312" w:cs="楷体_GB2312"/>
          <w:b/>
          <w:bCs/>
          <w:spacing w:val="-9"/>
          <w:sz w:val="32"/>
          <w:szCs w:val="32"/>
          <w:lang w:val="en-US" w:eastAsia="zh-CN"/>
        </w:rPr>
      </w:pPr>
      <w:r>
        <w:rPr>
          <w:rFonts w:hint="eastAsia" w:ascii="楷体_GB2312" w:hAnsi="楷体_GB2312" w:eastAsia="楷体_GB2312" w:cs="楷体_GB2312"/>
          <w:b/>
          <w:bCs/>
          <w:spacing w:val="-9"/>
          <w:sz w:val="32"/>
          <w:szCs w:val="32"/>
          <w:lang w:val="en-US" w:eastAsia="zh-CN"/>
        </w:rPr>
        <w:t>（一）主会场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7" w:firstLineChars="200"/>
        <w:jc w:val="both"/>
        <w:textAlignment w:val="auto"/>
        <w:outlineLvl w:val="9"/>
        <w:rPr>
          <w:rFonts w:hint="eastAsia" w:ascii="方正仿宋_GBK" w:hAnsi="方正仿宋_GBK" w:eastAsia="方正仿宋_GBK" w:cs="方正仿宋_GBK"/>
          <w:spacing w:val="-9"/>
          <w:sz w:val="32"/>
          <w:szCs w:val="32"/>
          <w:lang w:val="en-US" w:eastAsia="zh-CN"/>
        </w:rPr>
      </w:pPr>
      <w:r>
        <w:rPr>
          <w:rFonts w:hint="eastAsia" w:ascii="方正仿宋_GBK" w:hAnsi="方正仿宋_GBK" w:eastAsia="方正仿宋_GBK" w:cs="方正仿宋_GBK"/>
          <w:b/>
          <w:bCs/>
          <w:spacing w:val="-9"/>
          <w:sz w:val="32"/>
          <w:szCs w:val="32"/>
          <w:lang w:val="en-US" w:eastAsia="zh-CN"/>
        </w:rPr>
        <w:t>会议地址：</w:t>
      </w:r>
      <w:r>
        <w:rPr>
          <w:rFonts w:hint="eastAsia" w:ascii="方正仿宋_GBK" w:hAnsi="方正仿宋_GBK" w:eastAsia="方正仿宋_GBK" w:cs="方正仿宋_GBK"/>
          <w:spacing w:val="-9"/>
          <w:sz w:val="32"/>
          <w:szCs w:val="32"/>
          <w:lang w:val="en-US" w:eastAsia="zh-CN"/>
        </w:rPr>
        <w:t>广州市越秀区中山二路18号电信广场7楼礼堂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7" w:firstLineChars="200"/>
        <w:jc w:val="both"/>
        <w:textAlignment w:val="auto"/>
        <w:outlineLvl w:val="9"/>
        <w:rPr>
          <w:rFonts w:hint="eastAsia" w:ascii="方正仿宋_GBK" w:hAnsi="方正仿宋_GBK" w:eastAsia="方正仿宋_GBK" w:cs="方正仿宋_GBK"/>
          <w:spacing w:val="-9"/>
          <w:sz w:val="32"/>
          <w:szCs w:val="32"/>
          <w:lang w:val="en-US" w:eastAsia="zh-CN"/>
        </w:rPr>
      </w:pPr>
      <w:r>
        <w:rPr>
          <w:rFonts w:hint="eastAsia" w:ascii="方正仿宋_GBK" w:hAnsi="方正仿宋_GBK" w:eastAsia="方正仿宋_GBK" w:cs="方正仿宋_GBK"/>
          <w:b/>
          <w:bCs/>
          <w:spacing w:val="-9"/>
          <w:sz w:val="32"/>
          <w:szCs w:val="32"/>
          <w:lang w:val="en-US" w:eastAsia="zh-CN"/>
        </w:rPr>
        <w:t>参会人员：</w:t>
      </w:r>
      <w:r>
        <w:rPr>
          <w:rFonts w:hint="eastAsia" w:ascii="方正仿宋_GBK" w:hAnsi="方正仿宋_GBK" w:eastAsia="方正仿宋_GBK" w:cs="方正仿宋_GBK"/>
          <w:spacing w:val="-9"/>
          <w:sz w:val="32"/>
          <w:szCs w:val="32"/>
          <w:lang w:val="en-US" w:eastAsia="zh-CN"/>
        </w:rPr>
        <w:t>团省委党组成员、机关各部（室）及直属单位主要负责同志、攻坚办全体成员；省直机关团工委、省属企业团工委、省金融团工委、省社会组织团工委、省地质局团委、省有关单位团委、位于广州市的省属各高校团委、广东实验中学团委、华南师范大学附属中学团委主要负责同志及智慧团建工作负责同志各1名；广州团市委班子成员、负责基层组织建设（含组织部门、学校战线部门等）的有关部室主要负责同志及智慧团建工作负责同志，各区团区委主要负责同志和智慧团建工作具体负责同志，市直机关有关单位、市属高校、中学、中职团委主要负责同志及智慧团建工作具体负责同志，越秀区、海珠区、荔湾区、天河区、白云区、黄埔区、番禺区下属各镇街团委（团工委）主要负责同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7" w:firstLineChars="200"/>
        <w:jc w:val="both"/>
        <w:textAlignment w:val="auto"/>
        <w:outlineLvl w:val="9"/>
        <w:rPr>
          <w:rFonts w:hint="eastAsia" w:ascii="楷体_GB2312" w:hAnsi="楷体_GB2312" w:eastAsia="楷体_GB2312" w:cs="楷体_GB2312"/>
          <w:b/>
          <w:bCs/>
          <w:spacing w:val="-9"/>
          <w:sz w:val="32"/>
          <w:szCs w:val="32"/>
          <w:lang w:val="en-US" w:eastAsia="zh-CN"/>
        </w:rPr>
      </w:pPr>
      <w:r>
        <w:rPr>
          <w:rFonts w:hint="eastAsia" w:ascii="楷体_GB2312" w:hAnsi="楷体_GB2312" w:eastAsia="楷体_GB2312" w:cs="楷体_GB2312"/>
          <w:b/>
          <w:bCs/>
          <w:spacing w:val="-9"/>
          <w:sz w:val="32"/>
          <w:szCs w:val="32"/>
          <w:lang w:val="en-US" w:eastAsia="zh-CN"/>
        </w:rPr>
        <w:t>（二）各地市分会场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7" w:firstLineChars="200"/>
        <w:jc w:val="both"/>
        <w:textAlignment w:val="auto"/>
        <w:outlineLvl w:val="9"/>
        <w:rPr>
          <w:rFonts w:hint="eastAsia" w:ascii="方正仿宋_GBK" w:hAnsi="方正仿宋_GBK" w:eastAsia="方正仿宋_GBK" w:cs="方正仿宋_GBK"/>
          <w:spacing w:val="-9"/>
          <w:sz w:val="32"/>
          <w:szCs w:val="32"/>
          <w:lang w:val="en-US" w:eastAsia="zh-CN"/>
        </w:rPr>
      </w:pPr>
      <w:r>
        <w:rPr>
          <w:rFonts w:hint="eastAsia" w:ascii="方正仿宋_GBK" w:hAnsi="方正仿宋_GBK" w:eastAsia="方正仿宋_GBK" w:cs="方正仿宋_GBK"/>
          <w:b/>
          <w:bCs/>
          <w:spacing w:val="-9"/>
          <w:sz w:val="32"/>
          <w:szCs w:val="32"/>
          <w:lang w:val="en-US" w:eastAsia="zh-CN"/>
        </w:rPr>
        <w:t>会议地址：</w:t>
      </w:r>
      <w:r>
        <w:rPr>
          <w:rFonts w:hint="eastAsia" w:ascii="方正仿宋_GBK" w:hAnsi="方正仿宋_GBK" w:eastAsia="方正仿宋_GBK" w:cs="方正仿宋_GBK"/>
          <w:spacing w:val="-9"/>
          <w:sz w:val="32"/>
          <w:szCs w:val="32"/>
          <w:lang w:val="en-US" w:eastAsia="zh-CN"/>
        </w:rPr>
        <w:t>各地市电信系统电视电话会议室（广州除外）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7" w:firstLineChars="200"/>
        <w:jc w:val="both"/>
        <w:textAlignment w:val="auto"/>
        <w:outlineLvl w:val="9"/>
        <w:rPr>
          <w:rFonts w:hint="eastAsia" w:ascii="方正仿宋_GBK" w:hAnsi="方正仿宋_GBK" w:eastAsia="方正仿宋_GBK" w:cs="方正仿宋_GBK"/>
          <w:b/>
          <w:bCs/>
          <w:spacing w:val="-9"/>
          <w:sz w:val="32"/>
          <w:szCs w:val="32"/>
          <w:lang w:val="en-US" w:eastAsia="zh-CN"/>
        </w:rPr>
      </w:pPr>
      <w:r>
        <w:rPr>
          <w:rFonts w:hint="eastAsia" w:ascii="方正仿宋_GBK" w:hAnsi="方正仿宋_GBK" w:eastAsia="方正仿宋_GBK" w:cs="方正仿宋_GBK"/>
          <w:b/>
          <w:bCs/>
          <w:spacing w:val="-9"/>
          <w:sz w:val="32"/>
          <w:szCs w:val="32"/>
          <w:lang w:val="en-US" w:eastAsia="zh-CN"/>
        </w:rPr>
        <w:t>参会人员：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方正仿宋_GBK" w:hAnsi="方正仿宋_GBK" w:eastAsia="方正仿宋_GBK" w:cs="方正仿宋_GBK"/>
          <w:spacing w:val="-9"/>
          <w:sz w:val="32"/>
          <w:szCs w:val="32"/>
          <w:lang w:val="en-US" w:eastAsia="zh-CN"/>
        </w:rPr>
      </w:pPr>
      <w:r>
        <w:rPr>
          <w:rFonts w:hint="eastAsia" w:ascii="方正仿宋_GBK" w:hAnsi="方正仿宋_GBK" w:eastAsia="方正仿宋_GBK" w:cs="方正仿宋_GBK"/>
          <w:spacing w:val="-9"/>
          <w:sz w:val="32"/>
          <w:szCs w:val="32"/>
          <w:lang w:val="en-US" w:eastAsia="zh-CN"/>
        </w:rPr>
        <w:t>1.各地级以上市团委领导班子、组织部门主要负责同志、学校（含中学、中职）战线部门主要负责同志、智慧团建工作牵头部门的主要负责同志及具体负责同志，市直有关单位、市属高校、中学、中职团委主要负责同志及智慧团建工作具体负责同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方正仿宋_GBK" w:hAnsi="方正仿宋_GBK" w:eastAsia="方正仿宋_GBK" w:cs="方正仿宋_GBK"/>
          <w:spacing w:val="-9"/>
          <w:sz w:val="32"/>
          <w:szCs w:val="32"/>
          <w:lang w:val="en-US" w:eastAsia="zh-CN"/>
        </w:rPr>
      </w:pPr>
      <w:r>
        <w:rPr>
          <w:rFonts w:hint="eastAsia" w:ascii="方正仿宋_GBK" w:hAnsi="方正仿宋_GBK" w:eastAsia="方正仿宋_GBK" w:cs="方正仿宋_GBK"/>
          <w:spacing w:val="-9"/>
          <w:sz w:val="32"/>
          <w:szCs w:val="32"/>
          <w:lang w:val="en-US" w:eastAsia="zh-CN"/>
        </w:rPr>
        <w:t>2.各县（市、区）团委主要负责同志、智慧团建工作具体负责同志；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方正仿宋_GBK" w:hAnsi="方正仿宋_GBK" w:eastAsia="方正仿宋_GBK" w:cs="方正仿宋_GBK"/>
          <w:spacing w:val="-9"/>
          <w:sz w:val="32"/>
          <w:szCs w:val="32"/>
          <w:lang w:val="en-US" w:eastAsia="zh-CN"/>
        </w:rPr>
      </w:pPr>
      <w:r>
        <w:rPr>
          <w:rFonts w:hint="eastAsia" w:ascii="方正仿宋_GBK" w:hAnsi="方正仿宋_GBK" w:eastAsia="方正仿宋_GBK" w:cs="方正仿宋_GBK"/>
          <w:spacing w:val="-9"/>
          <w:sz w:val="32"/>
          <w:szCs w:val="32"/>
          <w:lang w:val="en-US" w:eastAsia="zh-CN"/>
        </w:rPr>
        <w:t>3.各乡镇（街道）团委、各高校下属院系团委主要负责同志。如因会场容量原因，该部分参会人员无法在分会场参会，可通过网络直播方式组织参会。请各乡镇（街道）团委、各高校下属院系团委将参会人员名单报给上级团委，并由各地市团委汇总后报团省委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方正黑体_GBK" w:hAnsi="方正黑体_GBK" w:eastAsia="方正黑体_GBK" w:cs="方正黑体_GBK"/>
          <w:spacing w:val="-9"/>
          <w:sz w:val="32"/>
          <w:szCs w:val="32"/>
          <w:lang w:val="en-US" w:eastAsia="zh-CN"/>
        </w:rPr>
      </w:pPr>
      <w:r>
        <w:rPr>
          <w:rFonts w:hint="eastAsia" w:ascii="方正黑体_GBK" w:hAnsi="方正黑体_GBK" w:eastAsia="方正黑体_GBK" w:cs="方正黑体_GBK"/>
          <w:spacing w:val="-9"/>
          <w:sz w:val="32"/>
          <w:szCs w:val="32"/>
          <w:lang w:val="en-US" w:eastAsia="zh-CN"/>
        </w:rPr>
        <w:t>四、会议要求</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04" w:firstLineChars="200"/>
        <w:jc w:val="both"/>
        <w:textAlignment w:val="auto"/>
        <w:outlineLvl w:val="9"/>
        <w:rPr>
          <w:rFonts w:hint="eastAsia" w:ascii="方正仿宋_GBK" w:hAnsi="方正仿宋_GBK" w:eastAsia="方正仿宋_GBK" w:cs="方正仿宋_GBK"/>
          <w:color w:val="auto"/>
          <w:spacing w:val="-9"/>
          <w:sz w:val="32"/>
          <w:szCs w:val="32"/>
          <w:highlight w:val="none"/>
          <w:lang w:val="en-US" w:eastAsia="zh-CN"/>
        </w:rPr>
      </w:pPr>
      <w:r>
        <w:rPr>
          <w:rFonts w:hint="eastAsia" w:ascii="方正仿宋_GBK" w:hAnsi="方正仿宋_GBK" w:eastAsia="方正仿宋_GBK" w:cs="方正仿宋_GBK"/>
          <w:spacing w:val="-9"/>
          <w:sz w:val="32"/>
          <w:szCs w:val="32"/>
          <w:lang w:val="en-US" w:eastAsia="zh-CN"/>
        </w:rPr>
        <w:t>各地市团委负责组织所辖团组织收看电视电话会议，要在接到本通知1个工作日内联系好本地市分会场，做好会议相关安排。要按照通知要求的参会范围，汇总</w:t>
      </w:r>
      <w:r>
        <w:rPr>
          <w:rFonts w:hint="eastAsia" w:ascii="方正仿宋_GBK" w:hAnsi="方正仿宋_GBK" w:eastAsia="方正仿宋_GBK" w:cs="方正仿宋_GBK"/>
          <w:sz w:val="32"/>
          <w:szCs w:val="32"/>
          <w:lang w:val="en-US" w:eastAsia="zh-CN"/>
        </w:rPr>
        <w:t>好本地市全部参会人员名单</w:t>
      </w:r>
      <w:r>
        <w:rPr>
          <w:rFonts w:hint="eastAsia" w:ascii="方正仿宋_GBK" w:hAnsi="方正仿宋_GBK" w:eastAsia="方正仿宋_GBK" w:cs="方正仿宋_GBK"/>
          <w:color w:val="auto"/>
          <w:spacing w:val="-9"/>
          <w:sz w:val="32"/>
          <w:szCs w:val="32"/>
          <w:highlight w:val="none"/>
          <w:lang w:val="en-US" w:eastAsia="zh-CN"/>
        </w:rPr>
        <w:t>，于</w:t>
      </w:r>
      <w:r>
        <w:rPr>
          <w:rFonts w:hint="eastAsia" w:ascii="方正仿宋_GBK" w:hAnsi="方正仿宋_GBK" w:eastAsia="方正仿宋_GBK" w:cs="方正仿宋_GBK"/>
          <w:spacing w:val="-9"/>
          <w:sz w:val="32"/>
          <w:szCs w:val="32"/>
          <w:lang w:val="en-US" w:eastAsia="zh-CN"/>
        </w:rPr>
        <w:t>6月11日（周一）17:00前将附件1</w:t>
      </w:r>
      <w:r>
        <w:rPr>
          <w:rFonts w:hint="eastAsia" w:ascii="方正仿宋_GBK" w:hAnsi="方正仿宋_GBK" w:eastAsia="方正仿宋_GBK" w:cs="方正仿宋_GBK"/>
          <w:color w:val="auto"/>
          <w:spacing w:val="-9"/>
          <w:sz w:val="32"/>
          <w:szCs w:val="32"/>
          <w:highlight w:val="none"/>
          <w:lang w:val="en-US" w:eastAsia="zh-CN"/>
        </w:rPr>
        <w:t>报送至团省委攻坚办邮箱；</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04" w:firstLineChars="200"/>
        <w:jc w:val="both"/>
        <w:textAlignment w:val="auto"/>
        <w:outlineLvl w:val="9"/>
        <w:rPr>
          <w:rFonts w:hint="eastAsia" w:ascii="方正仿宋_GBK" w:hAnsi="方正仿宋_GBK" w:eastAsia="方正仿宋_GBK" w:cs="方正仿宋_GBK"/>
          <w:color w:val="auto"/>
          <w:spacing w:val="-9"/>
          <w:sz w:val="32"/>
          <w:szCs w:val="32"/>
          <w:highlight w:val="none"/>
          <w:lang w:val="en-US" w:eastAsia="zh-CN"/>
        </w:rPr>
      </w:pPr>
      <w:r>
        <w:rPr>
          <w:rFonts w:hint="eastAsia" w:ascii="方正仿宋_GBK" w:hAnsi="方正仿宋_GBK" w:eastAsia="方正仿宋_GBK" w:cs="方正仿宋_GBK"/>
          <w:color w:val="auto"/>
          <w:spacing w:val="-9"/>
          <w:sz w:val="32"/>
          <w:szCs w:val="32"/>
          <w:highlight w:val="none"/>
          <w:lang w:val="en-US" w:eastAsia="zh-CN"/>
        </w:rPr>
        <w:t>团省委直属高校团委、省有关单位团委（团工委）请将本单位参会回执直接报送团省委，报送时间及方式同上；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会议重要，原则上不得请假，如有特殊事由需请假，须于</w:t>
      </w:r>
      <w:r>
        <w:rPr>
          <w:rFonts w:hint="eastAsia" w:ascii="方正仿宋_GBK" w:hAnsi="方正仿宋_GBK" w:eastAsia="方正仿宋_GBK" w:cs="方正仿宋_GBK"/>
          <w:spacing w:val="-9"/>
          <w:sz w:val="32"/>
          <w:szCs w:val="32"/>
          <w:lang w:val="en-US" w:eastAsia="zh-CN"/>
        </w:rPr>
        <w:t>6月11日（周一）17:00前下</w:t>
      </w:r>
      <w:r>
        <w:rPr>
          <w:rFonts w:hint="eastAsia" w:ascii="方正仿宋_GBK" w:hAnsi="方正仿宋_GBK" w:eastAsia="方正仿宋_GBK" w:cs="方正仿宋_GBK"/>
          <w:b w:val="0"/>
          <w:bCs w:val="0"/>
          <w:color w:val="auto"/>
          <w:sz w:val="32"/>
          <w:szCs w:val="32"/>
          <w:lang w:val="en-US" w:eastAsia="zh-CN"/>
        </w:rPr>
        <w:t>班前由地市团委、</w:t>
      </w:r>
      <w:r>
        <w:rPr>
          <w:rFonts w:hint="eastAsia" w:ascii="方正仿宋_GBK" w:hAnsi="方正仿宋_GBK" w:eastAsia="方正仿宋_GBK" w:cs="方正仿宋_GBK"/>
          <w:color w:val="auto"/>
          <w:spacing w:val="-9"/>
          <w:sz w:val="32"/>
          <w:szCs w:val="32"/>
          <w:highlight w:val="none"/>
          <w:lang w:val="en-US" w:eastAsia="zh-CN"/>
        </w:rPr>
        <w:t>团省委直属高校团委、省有关单位团委，</w:t>
      </w:r>
      <w:r>
        <w:rPr>
          <w:rFonts w:hint="eastAsia" w:ascii="方正仿宋_GBK" w:hAnsi="方正仿宋_GBK" w:eastAsia="方正仿宋_GBK" w:cs="方正仿宋_GBK"/>
          <w:b w:val="0"/>
          <w:bCs w:val="0"/>
          <w:color w:val="auto"/>
          <w:sz w:val="32"/>
          <w:szCs w:val="32"/>
          <w:lang w:val="en-US" w:eastAsia="zh-CN"/>
        </w:rPr>
        <w:t>将本地区本系统请假报告</w:t>
      </w:r>
      <w:r>
        <w:rPr>
          <w:rFonts w:hint="eastAsia" w:ascii="方正仿宋_GBK" w:hAnsi="方正仿宋_GBK" w:eastAsia="方正仿宋_GBK" w:cs="方正仿宋_GBK"/>
          <w:b w:val="0"/>
          <w:bCs w:val="0"/>
          <w:sz w:val="32"/>
          <w:szCs w:val="32"/>
          <w:lang w:val="en-US" w:eastAsia="zh-CN"/>
        </w:rPr>
        <w:t>加盖公章后</w:t>
      </w:r>
      <w:r>
        <w:rPr>
          <w:rFonts w:hint="eastAsia" w:ascii="方正仿宋_GBK" w:hAnsi="方正仿宋_GBK" w:eastAsia="方正仿宋_GBK" w:cs="方正仿宋_GBK"/>
          <w:sz w:val="32"/>
          <w:szCs w:val="32"/>
          <w:lang w:val="en-US" w:eastAsia="zh-CN"/>
        </w:rPr>
        <w:t>报团省委审批；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04" w:firstLineChars="200"/>
        <w:jc w:val="both"/>
        <w:textAlignment w:val="auto"/>
        <w:outlineLvl w:val="9"/>
        <w:rPr>
          <w:rFonts w:hint="eastAsia" w:ascii="方正仿宋_GBK" w:hAnsi="方正仿宋_GBK" w:eastAsia="方正仿宋_GBK" w:cs="方正仿宋_GBK"/>
          <w:spacing w:val="-9"/>
          <w:sz w:val="32"/>
          <w:szCs w:val="32"/>
          <w:lang w:val="en-US" w:eastAsia="zh-CN"/>
        </w:rPr>
      </w:pPr>
      <w:r>
        <w:rPr>
          <w:rFonts w:hint="eastAsia" w:ascii="方正仿宋_GBK" w:hAnsi="方正仿宋_GBK" w:eastAsia="方正仿宋_GBK" w:cs="方正仿宋_GBK"/>
          <w:spacing w:val="-9"/>
          <w:sz w:val="32"/>
          <w:szCs w:val="32"/>
          <w:lang w:val="en-US" w:eastAsia="zh-CN"/>
        </w:rPr>
        <w:t>参会人员请着便装，佩戴团徽。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方正仿宋_GBK" w:hAnsi="方正仿宋_GBK" w:eastAsia="方正仿宋_GBK" w:cs="方正仿宋_GBK"/>
          <w:spacing w:val="-9"/>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pacing w:val="-9"/>
          <w:sz w:val="32"/>
          <w:szCs w:val="32"/>
          <w:lang w:val="en-US" w:eastAsia="zh-CN"/>
        </w:rPr>
        <w:t>附件：1.</w:t>
      </w:r>
      <w:r>
        <w:rPr>
          <w:rFonts w:hint="eastAsia" w:ascii="方正仿宋_GBK" w:hAnsi="方正仿宋_GBK" w:eastAsia="方正仿宋_GBK" w:cs="方正仿宋_GBK"/>
          <w:sz w:val="32"/>
          <w:szCs w:val="32"/>
          <w:lang w:val="en-US" w:eastAsia="zh-CN"/>
        </w:rPr>
        <w:t xml:space="preserve">参会回执  </w:t>
      </w:r>
      <w:r>
        <w:rPr>
          <w:rFonts w:hint="eastAsia" w:ascii="方正仿宋_GBK" w:hAnsi="方正仿宋_GBK" w:eastAsia="方正仿宋_GBK" w:cs="方正仿宋_GBK"/>
          <w:sz w:val="44"/>
          <w:szCs w:val="4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2"/>
          <w:szCs w:val="2"/>
          <w:lang w:val="en-US" w:eastAsia="zh-CN"/>
        </w:rPr>
        <w:t xml:space="preserve">1                                                                                                                                                     </w:t>
      </w:r>
      <w:r>
        <w:rPr>
          <w:rFonts w:hint="eastAsia" w:ascii="方正仿宋_GBK" w:hAnsi="方正仿宋_GBK" w:eastAsia="方正仿宋_GBK" w:cs="方正仿宋_GBK"/>
          <w:sz w:val="32"/>
          <w:szCs w:val="32"/>
          <w:lang w:val="en-US" w:eastAsia="zh-CN"/>
        </w:rPr>
        <w:t>2.网络直播二维码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both"/>
        <w:textAlignment w:val="auto"/>
        <w:rPr>
          <w:rFonts w:hint="eastAsia" w:ascii="方正仿宋_GBK" w:hAnsi="方正仿宋_GBK" w:eastAsia="方正仿宋_GBK" w:cs="方正仿宋_GBK"/>
          <w:spacing w:val="-9"/>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方正仿宋_GBK" w:hAnsi="方正仿宋_GBK" w:eastAsia="方正仿宋_GBK" w:cs="方正仿宋_GBK"/>
          <w:spacing w:val="-9"/>
          <w:sz w:val="32"/>
          <w:szCs w:val="32"/>
          <w:lang w:val="en-US" w:eastAsia="zh-CN"/>
        </w:rPr>
      </w:pPr>
      <w:r>
        <w:rPr>
          <w:rFonts w:hint="eastAsia" w:ascii="方正仿宋_GBK" w:hAnsi="方正仿宋_GBK" w:eastAsia="方正仿宋_GBK" w:cs="方正仿宋_GBK"/>
          <w:spacing w:val="-9"/>
          <w:sz w:val="32"/>
          <w:szCs w:val="32"/>
          <w:lang w:val="en-US" w:eastAsia="zh-CN"/>
        </w:rPr>
        <w:t xml:space="preserve">联系人：孙玉洁，020-37804610  18029238889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仿宋_GBK" w:hAnsi="方正仿宋_GBK" w:eastAsia="方正仿宋_GBK" w:cs="方正仿宋_GBK"/>
          <w:spacing w:val="-9"/>
          <w:sz w:val="32"/>
          <w:szCs w:val="32"/>
          <w:lang w:val="en-US" w:eastAsia="zh-CN"/>
        </w:rPr>
      </w:pPr>
      <w:r>
        <w:rPr>
          <w:rFonts w:hint="eastAsia" w:ascii="方正仿宋_GBK" w:hAnsi="方正仿宋_GBK" w:eastAsia="方正仿宋_GBK" w:cs="方正仿宋_GBK"/>
          <w:spacing w:val="-9"/>
          <w:sz w:val="32"/>
          <w:szCs w:val="32"/>
          <w:lang w:val="en-US" w:eastAsia="zh-CN"/>
        </w:rPr>
        <w:t xml:space="preserve">             夏  欢，020-37804609  15989238427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方正仿宋_GBK" w:hAnsi="方正仿宋_GBK" w:eastAsia="方正仿宋_GBK" w:cs="方正仿宋_GBK"/>
          <w:spacing w:val="-9"/>
          <w:sz w:val="32"/>
          <w:szCs w:val="32"/>
          <w:lang w:val="en-US" w:eastAsia="zh-CN"/>
        </w:rPr>
      </w:pPr>
      <w:r>
        <w:rPr>
          <w:rFonts w:hint="eastAsia" w:ascii="方正仿宋_GBK" w:hAnsi="方正仿宋_GBK" w:eastAsia="方正仿宋_GBK" w:cs="方正仿宋_GBK"/>
          <w:spacing w:val="-9"/>
          <w:sz w:val="32"/>
          <w:szCs w:val="32"/>
          <w:lang w:val="en-US" w:eastAsia="zh-CN"/>
        </w:rPr>
        <w:t>邮箱：</w:t>
      </w:r>
      <w:r>
        <w:rPr>
          <w:rFonts w:hint="eastAsia" w:ascii="方正仿宋_GBK" w:hAnsi="方正仿宋_GBK" w:eastAsia="方正仿宋_GBK" w:cs="方正仿宋_GBK"/>
          <w:color w:val="auto"/>
          <w:spacing w:val="-9"/>
          <w:sz w:val="32"/>
          <w:szCs w:val="32"/>
          <w:highlight w:val="none"/>
          <w:lang w:val="en-US" w:eastAsia="zh-CN"/>
        </w:rPr>
        <w:t>gdzhtj2018@qq.com</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方正仿宋_GBK" w:hAnsi="方正仿宋_GBK" w:eastAsia="方正仿宋_GBK" w:cs="方正仿宋_GBK"/>
          <w:spacing w:val="-9"/>
          <w:sz w:val="32"/>
          <w:szCs w:val="32"/>
          <w:lang w:val="en-US" w:eastAsia="zh-CN"/>
        </w:rPr>
      </w:pPr>
      <w:r>
        <w:rPr>
          <w:rFonts w:hint="eastAsia" w:ascii="方正仿宋_GBK" w:hAnsi="方正仿宋_GBK" w:eastAsia="方正仿宋_GBK" w:cs="方正仿宋_GBK"/>
          <w:spacing w:val="-9"/>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方正仿宋_GBK" w:hAnsi="方正仿宋_GBK" w:eastAsia="方正仿宋_GBK" w:cs="方正仿宋_GBK"/>
          <w:spacing w:val="-9"/>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4530" w:firstLineChars="1500"/>
        <w:jc w:val="both"/>
        <w:textAlignment w:val="auto"/>
        <w:outlineLvl w:val="9"/>
        <w:rPr>
          <w:rFonts w:hint="eastAsia" w:ascii="方正仿宋_GBK" w:hAnsi="方正仿宋_GBK" w:eastAsia="方正仿宋_GBK" w:cs="方正仿宋_GBK"/>
          <w:spacing w:val="-9"/>
          <w:sz w:val="32"/>
          <w:szCs w:val="32"/>
          <w:lang w:val="en-US" w:eastAsia="zh-CN"/>
        </w:rPr>
      </w:pPr>
      <w:r>
        <w:rPr>
          <w:rFonts w:hint="eastAsia" w:ascii="方正仿宋_GBK" w:hAnsi="方正仿宋_GBK" w:eastAsia="方正仿宋_GBK" w:cs="方正仿宋_GBK"/>
          <w:spacing w:val="-9"/>
          <w:sz w:val="32"/>
          <w:szCs w:val="32"/>
          <w:lang w:val="en-US" w:eastAsia="zh-CN"/>
        </w:rPr>
        <w:t>共青团广东省委办公室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both"/>
        <w:textAlignment w:val="auto"/>
        <w:outlineLvl w:val="9"/>
        <w:rPr>
          <w:rFonts w:hint="eastAsia" w:ascii="方正仿宋_GBK" w:hAnsi="方正仿宋_GBK" w:eastAsia="方正仿宋_GBK" w:cs="方正仿宋_GBK"/>
          <w:spacing w:val="-9"/>
          <w:sz w:val="32"/>
          <w:szCs w:val="32"/>
          <w:lang w:val="en-US" w:eastAsia="zh-CN"/>
        </w:rPr>
      </w:pPr>
      <w:r>
        <w:rPr>
          <w:rFonts w:hint="eastAsia" w:ascii="方正仿宋_GBK" w:hAnsi="方正仿宋_GBK" w:eastAsia="方正仿宋_GBK" w:cs="方正仿宋_GBK"/>
          <w:spacing w:val="-9"/>
          <w:sz w:val="32"/>
          <w:szCs w:val="32"/>
          <w:lang w:val="en-US" w:eastAsia="zh-CN"/>
        </w:rPr>
        <w:t xml:space="preserve">                                    2018年6月 7日</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方正仿宋_GBK" w:hAnsi="方正仿宋_GBK" w:eastAsia="方正仿宋_GBK" w:cs="方正仿宋_GBK"/>
          <w:b w:val="0"/>
          <w:bCs/>
          <w:sz w:val="32"/>
          <w:szCs w:val="32"/>
          <w:lang w:val="en-US" w:eastAsia="zh-CN"/>
        </w:rPr>
        <w:sectPr>
          <w:pgSz w:w="11906" w:h="16838"/>
          <w:pgMar w:top="1440" w:right="1800" w:bottom="1440" w:left="1800" w:header="851" w:footer="992" w:gutter="0"/>
          <w:cols w:space="425" w:num="1"/>
          <w:docGrid w:type="lines" w:linePitch="312" w:charSpace="0"/>
        </w:sectPr>
      </w:pPr>
    </w:p>
    <w:p>
      <w:pPr>
        <w:spacing w:line="500" w:lineRule="exac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附件1</w:t>
      </w:r>
    </w:p>
    <w:p>
      <w:pPr>
        <w:spacing w:line="72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 xml:space="preserve">参会回执                                              </w:t>
      </w:r>
    </w:p>
    <w:p>
      <w:pPr>
        <w:spacing w:line="500" w:lineRule="exact"/>
        <w:jc w:val="left"/>
        <w:rPr>
          <w:rFonts w:hint="eastAsia" w:ascii="仿宋" w:hAnsi="仿宋" w:eastAsia="仿宋" w:cs="仿宋"/>
          <w:b/>
          <w:sz w:val="32"/>
          <w:szCs w:val="32"/>
          <w:lang w:val="en-US" w:eastAsia="zh-CN"/>
        </w:rPr>
      </w:pPr>
      <w:r>
        <w:rPr>
          <w:rFonts w:hint="eastAsia" w:ascii="方正仿宋_GBK" w:hAnsi="Times New Roman" w:eastAsia="方正仿宋_GBK"/>
          <w:b/>
          <w:sz w:val="28"/>
          <w:szCs w:val="28"/>
          <w:lang w:val="en-US" w:eastAsia="zh-CN"/>
        </w:rPr>
        <w:t xml:space="preserve">       </w:t>
      </w:r>
      <w:r>
        <w:rPr>
          <w:rFonts w:hint="eastAsia" w:ascii="仿宋" w:hAnsi="仿宋" w:eastAsia="仿宋" w:cs="仿宋"/>
          <w:b/>
          <w:sz w:val="32"/>
          <w:szCs w:val="32"/>
          <w:lang w:val="en-US" w:eastAsia="zh-CN"/>
        </w:rPr>
        <w:t xml:space="preserve">  </w:t>
      </w:r>
    </w:p>
    <w:p>
      <w:pPr>
        <w:spacing w:line="500" w:lineRule="exact"/>
        <w:jc w:val="left"/>
        <w:rPr>
          <w:rFonts w:hint="eastAsia" w:ascii="方正仿宋_GBK" w:hAnsi="方正仿宋_GBK" w:eastAsia="方正仿宋_GBK" w:cs="方正仿宋_GBK"/>
          <w:b/>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val="0"/>
          <w:bCs/>
          <w:sz w:val="32"/>
          <w:szCs w:val="32"/>
          <w:lang w:val="en-US" w:eastAsia="zh-CN"/>
        </w:rPr>
        <w:t>单</w:t>
      </w:r>
      <w:r>
        <w:rPr>
          <w:rFonts w:hint="eastAsia" w:ascii="方正仿宋_GBK" w:hAnsi="方正仿宋_GBK" w:eastAsia="方正仿宋_GBK" w:cs="方正仿宋_GBK"/>
          <w:b w:val="0"/>
          <w:bCs/>
          <w:sz w:val="32"/>
          <w:szCs w:val="32"/>
          <w:lang w:val="en-US" w:eastAsia="zh-CN"/>
        </w:rPr>
        <w:t>位（盖章）：                  填报人：              联系电话：</w:t>
      </w:r>
    </w:p>
    <w:tbl>
      <w:tblPr>
        <w:tblStyle w:val="4"/>
        <w:tblW w:w="12879" w:type="dxa"/>
        <w:jc w:val="center"/>
        <w:tblInd w:w="-4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4879"/>
        <w:gridCol w:w="2625"/>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820" w:type="dxa"/>
            <w:vAlign w:val="center"/>
          </w:tcPr>
          <w:p>
            <w:pPr>
              <w:spacing w:line="400" w:lineRule="exact"/>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姓名</w:t>
            </w:r>
          </w:p>
        </w:tc>
        <w:tc>
          <w:tcPr>
            <w:tcW w:w="4879" w:type="dxa"/>
            <w:vAlign w:val="center"/>
          </w:tcPr>
          <w:p>
            <w:pPr>
              <w:spacing w:line="400" w:lineRule="exact"/>
              <w:jc w:val="center"/>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单位及职务</w:t>
            </w:r>
          </w:p>
        </w:tc>
        <w:tc>
          <w:tcPr>
            <w:tcW w:w="2625" w:type="dxa"/>
            <w:vAlign w:val="center"/>
          </w:tcPr>
          <w:p>
            <w:pPr>
              <w:spacing w:line="400" w:lineRule="exact"/>
              <w:jc w:val="center"/>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kern w:val="0"/>
                <w:sz w:val="32"/>
                <w:szCs w:val="32"/>
              </w:rPr>
              <w:t>手机</w:t>
            </w:r>
            <w:r>
              <w:rPr>
                <w:rFonts w:hint="eastAsia" w:ascii="方正仿宋_GBK" w:hAnsi="方正仿宋_GBK" w:eastAsia="方正仿宋_GBK" w:cs="方正仿宋_GBK"/>
                <w:b w:val="0"/>
                <w:bCs w:val="0"/>
                <w:kern w:val="0"/>
                <w:sz w:val="32"/>
                <w:szCs w:val="32"/>
                <w:lang w:val="en-US" w:eastAsia="zh-CN"/>
              </w:rPr>
              <w:t>号码</w:t>
            </w:r>
          </w:p>
        </w:tc>
        <w:tc>
          <w:tcPr>
            <w:tcW w:w="3555" w:type="dxa"/>
            <w:vAlign w:val="center"/>
          </w:tcPr>
          <w:p>
            <w:pPr>
              <w:spacing w:line="400" w:lineRule="exact"/>
              <w:jc w:val="center"/>
              <w:rPr>
                <w:rFonts w:hint="eastAsia" w:ascii="方正仿宋_GBK" w:hAnsi="方正仿宋_GBK" w:eastAsia="方正仿宋_GBK" w:cs="方正仿宋_GBK"/>
                <w:b w:val="0"/>
                <w:bCs w:val="0"/>
                <w:kern w:val="0"/>
                <w:sz w:val="32"/>
                <w:szCs w:val="32"/>
                <w:lang w:val="en-US" w:eastAsia="zh-CN"/>
              </w:rPr>
            </w:pPr>
            <w:r>
              <w:rPr>
                <w:rFonts w:hint="eastAsia" w:ascii="方正仿宋_GBK" w:hAnsi="方正仿宋_GBK" w:eastAsia="方正仿宋_GBK" w:cs="方正仿宋_GBK"/>
                <w:b w:val="0"/>
                <w:bCs w:val="0"/>
                <w:kern w:val="0"/>
                <w:sz w:val="32"/>
                <w:szCs w:val="32"/>
                <w:lang w:val="en-US" w:eastAsia="zh-CN"/>
              </w:rPr>
              <w:t>参会方式（主会场、分会场、网络直播）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820" w:type="dxa"/>
          </w:tcPr>
          <w:p>
            <w:pPr>
              <w:spacing w:line="500" w:lineRule="exact"/>
              <w:rPr>
                <w:rFonts w:hint="eastAsia" w:ascii="方正仿宋_GBK" w:hAnsi="方正仿宋_GBK" w:eastAsia="方正仿宋_GBK" w:cs="方正仿宋_GBK"/>
                <w:b w:val="0"/>
                <w:bCs w:val="0"/>
                <w:sz w:val="32"/>
                <w:szCs w:val="32"/>
              </w:rPr>
            </w:pPr>
          </w:p>
        </w:tc>
        <w:tc>
          <w:tcPr>
            <w:tcW w:w="4879" w:type="dxa"/>
          </w:tcPr>
          <w:p>
            <w:pPr>
              <w:spacing w:line="500" w:lineRule="exact"/>
              <w:rPr>
                <w:rFonts w:hint="eastAsia" w:ascii="方正仿宋_GBK" w:hAnsi="方正仿宋_GBK" w:eastAsia="方正仿宋_GBK" w:cs="方正仿宋_GBK"/>
                <w:b w:val="0"/>
                <w:bCs w:val="0"/>
                <w:sz w:val="32"/>
                <w:szCs w:val="32"/>
              </w:rPr>
            </w:pPr>
          </w:p>
        </w:tc>
        <w:tc>
          <w:tcPr>
            <w:tcW w:w="2625" w:type="dxa"/>
          </w:tcPr>
          <w:p>
            <w:pPr>
              <w:spacing w:line="500" w:lineRule="exact"/>
              <w:rPr>
                <w:rFonts w:hint="eastAsia" w:ascii="方正仿宋_GBK" w:hAnsi="方正仿宋_GBK" w:eastAsia="方正仿宋_GBK" w:cs="方正仿宋_GBK"/>
                <w:b w:val="0"/>
                <w:bCs w:val="0"/>
                <w:sz w:val="32"/>
                <w:szCs w:val="32"/>
              </w:rPr>
            </w:pPr>
          </w:p>
        </w:tc>
        <w:tc>
          <w:tcPr>
            <w:tcW w:w="3555" w:type="dxa"/>
          </w:tcPr>
          <w:p>
            <w:pPr>
              <w:spacing w:line="500" w:lineRule="exact"/>
              <w:rPr>
                <w:rFonts w:hint="eastAsia" w:ascii="方正仿宋_GBK" w:hAnsi="方正仿宋_GBK" w:eastAsia="方正仿宋_GBK" w:cs="方正仿宋_GBK"/>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820" w:type="dxa"/>
          </w:tcPr>
          <w:p>
            <w:pPr>
              <w:spacing w:line="500" w:lineRule="exact"/>
              <w:rPr>
                <w:rFonts w:hint="eastAsia" w:ascii="方正仿宋_GBK" w:hAnsi="方正仿宋_GBK" w:eastAsia="方正仿宋_GBK" w:cs="方正仿宋_GBK"/>
                <w:b w:val="0"/>
                <w:bCs w:val="0"/>
                <w:sz w:val="32"/>
                <w:szCs w:val="32"/>
              </w:rPr>
            </w:pPr>
          </w:p>
        </w:tc>
        <w:tc>
          <w:tcPr>
            <w:tcW w:w="4879" w:type="dxa"/>
          </w:tcPr>
          <w:p>
            <w:pPr>
              <w:spacing w:line="500" w:lineRule="exact"/>
              <w:rPr>
                <w:rFonts w:hint="eastAsia" w:ascii="方正仿宋_GBK" w:hAnsi="方正仿宋_GBK" w:eastAsia="方正仿宋_GBK" w:cs="方正仿宋_GBK"/>
                <w:b w:val="0"/>
                <w:bCs w:val="0"/>
                <w:sz w:val="32"/>
                <w:szCs w:val="32"/>
              </w:rPr>
            </w:pPr>
          </w:p>
        </w:tc>
        <w:tc>
          <w:tcPr>
            <w:tcW w:w="2625" w:type="dxa"/>
          </w:tcPr>
          <w:p>
            <w:pPr>
              <w:spacing w:line="500" w:lineRule="exact"/>
              <w:rPr>
                <w:rFonts w:hint="eastAsia" w:ascii="方正仿宋_GBK" w:hAnsi="方正仿宋_GBK" w:eastAsia="方正仿宋_GBK" w:cs="方正仿宋_GBK"/>
                <w:b w:val="0"/>
                <w:bCs w:val="0"/>
                <w:sz w:val="32"/>
                <w:szCs w:val="32"/>
              </w:rPr>
            </w:pPr>
          </w:p>
        </w:tc>
        <w:tc>
          <w:tcPr>
            <w:tcW w:w="3555" w:type="dxa"/>
          </w:tcPr>
          <w:p>
            <w:pPr>
              <w:spacing w:line="500" w:lineRule="exact"/>
              <w:rPr>
                <w:rFonts w:hint="eastAsia" w:ascii="方正仿宋_GBK" w:hAnsi="方正仿宋_GBK" w:eastAsia="方正仿宋_GBK" w:cs="方正仿宋_GBK"/>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820" w:type="dxa"/>
          </w:tcPr>
          <w:p>
            <w:pPr>
              <w:spacing w:line="500" w:lineRule="exact"/>
              <w:rPr>
                <w:rFonts w:hint="eastAsia" w:ascii="方正仿宋_GBK" w:hAnsi="方正仿宋_GBK" w:eastAsia="方正仿宋_GBK" w:cs="方正仿宋_GBK"/>
                <w:b w:val="0"/>
                <w:bCs w:val="0"/>
                <w:sz w:val="32"/>
                <w:szCs w:val="32"/>
              </w:rPr>
            </w:pPr>
          </w:p>
        </w:tc>
        <w:tc>
          <w:tcPr>
            <w:tcW w:w="4879" w:type="dxa"/>
          </w:tcPr>
          <w:p>
            <w:pPr>
              <w:spacing w:line="500" w:lineRule="exact"/>
              <w:rPr>
                <w:rFonts w:hint="eastAsia" w:ascii="方正仿宋_GBK" w:hAnsi="方正仿宋_GBK" w:eastAsia="方正仿宋_GBK" w:cs="方正仿宋_GBK"/>
                <w:b w:val="0"/>
                <w:bCs w:val="0"/>
                <w:sz w:val="32"/>
                <w:szCs w:val="32"/>
              </w:rPr>
            </w:pPr>
          </w:p>
        </w:tc>
        <w:tc>
          <w:tcPr>
            <w:tcW w:w="2625" w:type="dxa"/>
          </w:tcPr>
          <w:p>
            <w:pPr>
              <w:spacing w:line="500" w:lineRule="exact"/>
              <w:rPr>
                <w:rFonts w:hint="eastAsia" w:ascii="方正仿宋_GBK" w:hAnsi="方正仿宋_GBK" w:eastAsia="方正仿宋_GBK" w:cs="方正仿宋_GBK"/>
                <w:b w:val="0"/>
                <w:bCs w:val="0"/>
                <w:sz w:val="32"/>
                <w:szCs w:val="32"/>
              </w:rPr>
            </w:pPr>
          </w:p>
        </w:tc>
        <w:tc>
          <w:tcPr>
            <w:tcW w:w="3555" w:type="dxa"/>
          </w:tcPr>
          <w:p>
            <w:pPr>
              <w:spacing w:line="500" w:lineRule="exact"/>
              <w:rPr>
                <w:rFonts w:hint="eastAsia" w:ascii="方正仿宋_GBK" w:hAnsi="方正仿宋_GBK" w:eastAsia="方正仿宋_GBK" w:cs="方正仿宋_GBK"/>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820" w:type="dxa"/>
          </w:tcPr>
          <w:p>
            <w:pPr>
              <w:spacing w:line="500" w:lineRule="exact"/>
              <w:rPr>
                <w:rFonts w:hint="eastAsia" w:ascii="方正仿宋_GBK" w:hAnsi="方正仿宋_GBK" w:eastAsia="方正仿宋_GBK" w:cs="方正仿宋_GBK"/>
                <w:b w:val="0"/>
                <w:bCs w:val="0"/>
                <w:sz w:val="32"/>
                <w:szCs w:val="32"/>
              </w:rPr>
            </w:pPr>
          </w:p>
        </w:tc>
        <w:tc>
          <w:tcPr>
            <w:tcW w:w="4879" w:type="dxa"/>
          </w:tcPr>
          <w:p>
            <w:pPr>
              <w:spacing w:line="500" w:lineRule="exact"/>
              <w:rPr>
                <w:rFonts w:hint="eastAsia" w:ascii="方正仿宋_GBK" w:hAnsi="方正仿宋_GBK" w:eastAsia="方正仿宋_GBK" w:cs="方正仿宋_GBK"/>
                <w:b w:val="0"/>
                <w:bCs w:val="0"/>
                <w:sz w:val="32"/>
                <w:szCs w:val="32"/>
              </w:rPr>
            </w:pPr>
          </w:p>
        </w:tc>
        <w:tc>
          <w:tcPr>
            <w:tcW w:w="2625" w:type="dxa"/>
          </w:tcPr>
          <w:p>
            <w:pPr>
              <w:spacing w:line="500" w:lineRule="exact"/>
              <w:rPr>
                <w:rFonts w:hint="eastAsia" w:ascii="方正仿宋_GBK" w:hAnsi="方正仿宋_GBK" w:eastAsia="方正仿宋_GBK" w:cs="方正仿宋_GBK"/>
                <w:b w:val="0"/>
                <w:bCs w:val="0"/>
                <w:sz w:val="32"/>
                <w:szCs w:val="32"/>
              </w:rPr>
            </w:pPr>
          </w:p>
        </w:tc>
        <w:tc>
          <w:tcPr>
            <w:tcW w:w="3555" w:type="dxa"/>
          </w:tcPr>
          <w:p>
            <w:pPr>
              <w:spacing w:line="500" w:lineRule="exact"/>
              <w:rPr>
                <w:rFonts w:hint="eastAsia" w:ascii="方正仿宋_GBK" w:hAnsi="方正仿宋_GBK" w:eastAsia="方正仿宋_GBK" w:cs="方正仿宋_GBK"/>
                <w:b w:val="0"/>
                <w:bCs w:val="0"/>
                <w:sz w:val="32"/>
                <w:szCs w:val="32"/>
              </w:rPr>
            </w:pPr>
          </w:p>
        </w:tc>
      </w:tr>
    </w:tbl>
    <w:p>
      <w:pPr>
        <w:snapToGrid w:val="0"/>
        <w:spacing w:line="300" w:lineRule="exact"/>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bCs/>
          <w:sz w:val="24"/>
          <w:szCs w:val="24"/>
          <w:lang w:val="en-US" w:eastAsia="zh-CN"/>
        </w:rPr>
        <w:t xml:space="preserve">      </w:t>
      </w:r>
    </w:p>
    <w:p>
      <w:pPr>
        <w:keepNext w:val="0"/>
        <w:keepLines w:val="0"/>
        <w:pageBreakBefore w:val="0"/>
        <w:widowControl w:val="0"/>
        <w:numPr>
          <w:ilvl w:val="0"/>
          <w:numId w:val="0"/>
        </w:numPr>
        <w:tabs>
          <w:tab w:val="left" w:pos="860"/>
        </w:tabs>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黑体" w:hAnsi="黑体" w:eastAsia="黑体" w:cs="黑体"/>
          <w:spacing w:val="-9"/>
          <w:sz w:val="32"/>
          <w:szCs w:val="32"/>
          <w:lang w:val="en-US" w:eastAsia="zh-CN"/>
        </w:rPr>
      </w:pPr>
      <w:r>
        <w:rPr>
          <w:rFonts w:hint="eastAsia" w:ascii="黑体" w:hAnsi="黑体" w:eastAsia="黑体" w:cs="黑体"/>
          <w:spacing w:val="-9"/>
          <w:sz w:val="32"/>
          <w:szCs w:val="32"/>
          <w:lang w:val="en-US" w:eastAsia="zh-CN"/>
        </w:rPr>
        <w:tab/>
      </w:r>
      <w:r>
        <w:rPr>
          <w:rFonts w:hint="eastAsia" w:ascii="黑体" w:hAnsi="黑体" w:eastAsia="黑体" w:cs="黑体"/>
          <w:spacing w:val="-9"/>
          <w:sz w:val="32"/>
          <w:szCs w:val="32"/>
          <w:lang w:val="en-US" w:eastAsia="zh-CN"/>
        </w:rPr>
        <w:t>备注：1.请于6月11日（周一</w:t>
      </w:r>
      <w:bookmarkStart w:id="0" w:name="_GoBack"/>
      <w:bookmarkEnd w:id="0"/>
      <w:r>
        <w:rPr>
          <w:rFonts w:hint="eastAsia" w:ascii="黑体" w:hAnsi="黑体" w:eastAsia="黑体" w:cs="黑体"/>
          <w:spacing w:val="-9"/>
          <w:sz w:val="32"/>
          <w:szCs w:val="32"/>
          <w:lang w:val="en-US" w:eastAsia="zh-CN"/>
        </w:rPr>
        <w:t>）17:00点前报送。</w:t>
      </w:r>
    </w:p>
    <w:p>
      <w:pPr>
        <w:keepNext w:val="0"/>
        <w:keepLines w:val="0"/>
        <w:pageBreakBefore w:val="0"/>
        <w:widowControl w:val="0"/>
        <w:numPr>
          <w:ilvl w:val="0"/>
          <w:numId w:val="0"/>
        </w:numPr>
        <w:tabs>
          <w:tab w:val="left" w:pos="860"/>
        </w:tabs>
        <w:kinsoku/>
        <w:wordWrap/>
        <w:overflowPunct/>
        <w:topLinePunct w:val="0"/>
        <w:autoSpaceDE/>
        <w:autoSpaceDN/>
        <w:bidi w:val="0"/>
        <w:adjustRightInd/>
        <w:snapToGrid/>
        <w:spacing w:line="560" w:lineRule="exact"/>
        <w:ind w:left="0" w:leftChars="0" w:right="0" w:rightChars="0" w:firstLine="1812" w:firstLineChars="600"/>
        <w:jc w:val="left"/>
        <w:textAlignment w:val="auto"/>
        <w:outlineLvl w:val="9"/>
        <w:rPr>
          <w:rFonts w:hint="eastAsia" w:ascii="黑体" w:hAnsi="黑体" w:eastAsia="黑体" w:cs="黑体"/>
          <w:spacing w:val="-9"/>
          <w:sz w:val="32"/>
          <w:szCs w:val="32"/>
          <w:lang w:val="en-US" w:eastAsia="zh-CN"/>
        </w:rPr>
      </w:pPr>
      <w:r>
        <w:rPr>
          <w:rFonts w:hint="eastAsia" w:ascii="黑体" w:hAnsi="黑体" w:eastAsia="黑体" w:cs="黑体"/>
          <w:spacing w:val="-9"/>
          <w:sz w:val="32"/>
          <w:szCs w:val="32"/>
          <w:lang w:val="en-US" w:eastAsia="zh-CN"/>
        </w:rPr>
        <w:t>2.各地市参会回执（含市属学校及有关单位）由各地市团委汇总在同一张表后统一报团省委。</w:t>
      </w:r>
    </w:p>
    <w:p>
      <w:pPr>
        <w:spacing w:line="500" w:lineRule="exact"/>
        <w:rPr>
          <w:rFonts w:hint="eastAsia" w:ascii="黑体" w:hAnsi="黑体" w:eastAsia="黑体" w:cs="黑体"/>
          <w:spacing w:val="-9"/>
          <w:sz w:val="32"/>
          <w:szCs w:val="32"/>
          <w:lang w:val="en-US" w:eastAsia="zh-CN"/>
        </w:rPr>
      </w:pPr>
    </w:p>
    <w:p>
      <w:pPr>
        <w:spacing w:line="500" w:lineRule="exact"/>
        <w:rPr>
          <w:rFonts w:hint="eastAsia" w:ascii="黑体" w:hAnsi="黑体" w:eastAsia="黑体" w:cs="黑体"/>
          <w:spacing w:val="-9"/>
          <w:sz w:val="32"/>
          <w:szCs w:val="32"/>
          <w:lang w:val="en-US" w:eastAsia="zh-CN"/>
        </w:rPr>
      </w:pPr>
    </w:p>
    <w:p>
      <w:pPr>
        <w:spacing w:line="500" w:lineRule="exact"/>
        <w:rPr>
          <w:rFonts w:hint="eastAsia" w:ascii="黑体" w:hAnsi="黑体" w:eastAsia="黑体" w:cs="黑体"/>
          <w:spacing w:val="-9"/>
          <w:sz w:val="32"/>
          <w:szCs w:val="32"/>
          <w:lang w:val="en-US" w:eastAsia="zh-CN"/>
        </w:rPr>
      </w:pPr>
    </w:p>
    <w:p>
      <w:pPr>
        <w:spacing w:line="500" w:lineRule="exac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附件2</w:t>
      </w:r>
    </w:p>
    <w:p>
      <w:pPr>
        <w:spacing w:line="720" w:lineRule="exact"/>
        <w:jc w:val="center"/>
        <w:rPr>
          <w:rFonts w:hint="eastAsia" w:ascii="黑体" w:hAnsi="黑体" w:eastAsia="黑体" w:cs="黑体"/>
          <w:spacing w:val="-9"/>
          <w:sz w:val="32"/>
          <w:szCs w:val="32"/>
          <w:lang w:val="en-US" w:eastAsia="zh-CN"/>
        </w:rPr>
      </w:pPr>
      <w:r>
        <w:rPr>
          <w:rFonts w:hint="eastAsia" w:ascii="方正小标宋_GBK" w:hAnsi="方正小标宋_GBK" w:eastAsia="方正小标宋_GBK" w:cs="方正小标宋_GBK"/>
          <w:sz w:val="44"/>
          <w:szCs w:val="44"/>
          <w:lang w:val="en-US" w:eastAsia="zh-CN"/>
        </w:rPr>
        <w:t xml:space="preserve">网络直播二维码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黑体" w:hAnsi="黑体" w:eastAsia="黑体" w:cs="黑体"/>
          <w:spacing w:val="-9"/>
          <w:sz w:val="32"/>
          <w:szCs w:val="32"/>
          <w:lang w:val="en-US" w:eastAsia="zh-CN"/>
        </w:rPr>
      </w:pPr>
    </w:p>
    <w:p>
      <w:pPr>
        <w:spacing w:line="500" w:lineRule="exact"/>
        <w:rPr>
          <w:rFonts w:hint="eastAsia" w:ascii="黑体" w:hAnsi="黑体" w:eastAsia="黑体" w:cs="黑体"/>
          <w:spacing w:val="-9"/>
          <w:sz w:val="32"/>
          <w:szCs w:val="32"/>
          <w:lang w:val="en-US" w:eastAsia="zh-CN"/>
        </w:rPr>
      </w:pPr>
    </w:p>
    <w:p>
      <w:pPr>
        <w:spacing w:line="240" w:lineRule="auto"/>
        <w:jc w:val="center"/>
        <w:rPr>
          <w:rFonts w:hint="eastAsia" w:ascii="黑体" w:hAnsi="黑体" w:eastAsia="黑体" w:cs="黑体"/>
          <w:spacing w:val="-9"/>
          <w:sz w:val="32"/>
          <w:szCs w:val="32"/>
          <w:lang w:val="en-US" w:eastAsia="zh-CN"/>
        </w:rPr>
      </w:pPr>
      <w:r>
        <w:rPr>
          <w:rFonts w:hint="eastAsia" w:ascii="黑体" w:hAnsi="黑体" w:eastAsia="黑体" w:cs="黑体"/>
          <w:spacing w:val="-9"/>
          <w:sz w:val="32"/>
          <w:szCs w:val="32"/>
          <w:lang w:val="en-US" w:eastAsia="zh-CN"/>
        </w:rPr>
        <w:drawing>
          <wp:inline distT="0" distB="0" distL="114300" distR="114300">
            <wp:extent cx="1724025" cy="1724025"/>
            <wp:effectExtent l="0" t="0" r="9525" b="9525"/>
            <wp:docPr id="3" name="图片 3" descr="829983120845504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29983120845504511"/>
                    <pic:cNvPicPr>
                      <a:picLocks noChangeAspect="1"/>
                    </pic:cNvPicPr>
                  </pic:nvPicPr>
                  <pic:blipFill>
                    <a:blip r:embed="rId4"/>
                    <a:stretch>
                      <a:fillRect/>
                    </a:stretch>
                  </pic:blipFill>
                  <pic:spPr>
                    <a:xfrm>
                      <a:off x="0" y="0"/>
                      <a:ext cx="1724025" cy="1724025"/>
                    </a:xfrm>
                    <a:prstGeom prst="rect">
                      <a:avLst/>
                    </a:prstGeom>
                  </pic:spPr>
                </pic:pic>
              </a:graphicData>
            </a:graphic>
          </wp:inline>
        </w:drawing>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A83A"/>
    <w:multiLevelType w:val="singleLevel"/>
    <w:tmpl w:val="58FEA83A"/>
    <w:lvl w:ilvl="0" w:tentative="0">
      <w:start w:val="1"/>
      <w:numFmt w:val="chineseCounting"/>
      <w:suff w:val="nothing"/>
      <w:lvlText w:val="%1、"/>
      <w:lvlJc w:val="left"/>
    </w:lvl>
  </w:abstractNum>
  <w:abstractNum w:abstractNumId="1">
    <w:nsid w:val="5B166932"/>
    <w:multiLevelType w:val="singleLevel"/>
    <w:tmpl w:val="5B16693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17634"/>
    <w:rsid w:val="00D7404E"/>
    <w:rsid w:val="014266AE"/>
    <w:rsid w:val="01BB0478"/>
    <w:rsid w:val="020F2E64"/>
    <w:rsid w:val="04A55969"/>
    <w:rsid w:val="04AB5F76"/>
    <w:rsid w:val="05B1430F"/>
    <w:rsid w:val="061904BB"/>
    <w:rsid w:val="07796F7F"/>
    <w:rsid w:val="0824575E"/>
    <w:rsid w:val="09002BDA"/>
    <w:rsid w:val="09A70B39"/>
    <w:rsid w:val="09B87795"/>
    <w:rsid w:val="0A0A75A5"/>
    <w:rsid w:val="0A571421"/>
    <w:rsid w:val="0CFD2616"/>
    <w:rsid w:val="0D3F52E4"/>
    <w:rsid w:val="0D5427A3"/>
    <w:rsid w:val="0E256C45"/>
    <w:rsid w:val="0E667895"/>
    <w:rsid w:val="0E742E3C"/>
    <w:rsid w:val="0EAE7EDD"/>
    <w:rsid w:val="0F005FDC"/>
    <w:rsid w:val="0FBD6B2A"/>
    <w:rsid w:val="10843240"/>
    <w:rsid w:val="10EA279F"/>
    <w:rsid w:val="110B130E"/>
    <w:rsid w:val="156C73FE"/>
    <w:rsid w:val="16AA55FE"/>
    <w:rsid w:val="17E43A29"/>
    <w:rsid w:val="181A486C"/>
    <w:rsid w:val="183C26D0"/>
    <w:rsid w:val="19CE4B64"/>
    <w:rsid w:val="1C45374C"/>
    <w:rsid w:val="1D2A311F"/>
    <w:rsid w:val="1D706722"/>
    <w:rsid w:val="1FF149CD"/>
    <w:rsid w:val="20353B91"/>
    <w:rsid w:val="20F476F5"/>
    <w:rsid w:val="22E2454A"/>
    <w:rsid w:val="253C5ED8"/>
    <w:rsid w:val="258D6D6B"/>
    <w:rsid w:val="25F36441"/>
    <w:rsid w:val="263F4F2F"/>
    <w:rsid w:val="2647392F"/>
    <w:rsid w:val="26E123EC"/>
    <w:rsid w:val="27804A04"/>
    <w:rsid w:val="28D95D4D"/>
    <w:rsid w:val="29A65003"/>
    <w:rsid w:val="2A3C00B2"/>
    <w:rsid w:val="2A92192E"/>
    <w:rsid w:val="2ABA1FF7"/>
    <w:rsid w:val="2AFA6031"/>
    <w:rsid w:val="2B485743"/>
    <w:rsid w:val="2E9B2678"/>
    <w:rsid w:val="30AD438D"/>
    <w:rsid w:val="330C0AF8"/>
    <w:rsid w:val="33415CF1"/>
    <w:rsid w:val="33EB01DD"/>
    <w:rsid w:val="34B523F8"/>
    <w:rsid w:val="356A699F"/>
    <w:rsid w:val="38323E29"/>
    <w:rsid w:val="38756639"/>
    <w:rsid w:val="39A94FE8"/>
    <w:rsid w:val="3B911D08"/>
    <w:rsid w:val="3C3A3B4F"/>
    <w:rsid w:val="406926A2"/>
    <w:rsid w:val="41305B46"/>
    <w:rsid w:val="41F3333F"/>
    <w:rsid w:val="42E95DE6"/>
    <w:rsid w:val="430A055F"/>
    <w:rsid w:val="48D2074F"/>
    <w:rsid w:val="49641CED"/>
    <w:rsid w:val="4A6A03C7"/>
    <w:rsid w:val="4ADC608E"/>
    <w:rsid w:val="4B8A70D6"/>
    <w:rsid w:val="4C0671D9"/>
    <w:rsid w:val="4F1543A4"/>
    <w:rsid w:val="4F721D71"/>
    <w:rsid w:val="52CA5992"/>
    <w:rsid w:val="53010A54"/>
    <w:rsid w:val="54D65F78"/>
    <w:rsid w:val="54E21FAB"/>
    <w:rsid w:val="553B048C"/>
    <w:rsid w:val="55760267"/>
    <w:rsid w:val="579E7A06"/>
    <w:rsid w:val="5A4740DF"/>
    <w:rsid w:val="5AB339A7"/>
    <w:rsid w:val="5BF258A3"/>
    <w:rsid w:val="5D1674B2"/>
    <w:rsid w:val="60FF1D4A"/>
    <w:rsid w:val="614331AE"/>
    <w:rsid w:val="62AB0753"/>
    <w:rsid w:val="63535831"/>
    <w:rsid w:val="65962D81"/>
    <w:rsid w:val="65B93999"/>
    <w:rsid w:val="66264437"/>
    <w:rsid w:val="66EC0475"/>
    <w:rsid w:val="67AC72C3"/>
    <w:rsid w:val="692F4E9F"/>
    <w:rsid w:val="69D45B90"/>
    <w:rsid w:val="6AA503DE"/>
    <w:rsid w:val="6BF029B4"/>
    <w:rsid w:val="6C8337B3"/>
    <w:rsid w:val="6DA20967"/>
    <w:rsid w:val="6E5321D1"/>
    <w:rsid w:val="70F92C87"/>
    <w:rsid w:val="710A3C5E"/>
    <w:rsid w:val="72393103"/>
    <w:rsid w:val="73DE13B3"/>
    <w:rsid w:val="74135CF2"/>
    <w:rsid w:val="75211912"/>
    <w:rsid w:val="759104CF"/>
    <w:rsid w:val="75B835CE"/>
    <w:rsid w:val="75FB19FF"/>
    <w:rsid w:val="7631035F"/>
    <w:rsid w:val="76D33D69"/>
    <w:rsid w:val="77DF72F5"/>
    <w:rsid w:val="789676B8"/>
    <w:rsid w:val="78D62C5B"/>
    <w:rsid w:val="7C7119CF"/>
    <w:rsid w:val="7CC92444"/>
    <w:rsid w:val="7E1B6F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初见</cp:lastModifiedBy>
  <cp:lastPrinted>2018-06-08T03:32:14Z</cp:lastPrinted>
  <dcterms:modified xsi:type="dcterms:W3CDTF">2018-06-08T03:32:40Z</dcterms:modified>
  <dc:title>关于召开广东共青团整治软弱涣散基层组织三年行动计划电视电话会议的通知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