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adjustRightInd w:val="0"/>
        <w:snapToGrid w:val="0"/>
        <w:spacing w:line="72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第二批“领航100”广东青年领军企业实力提升计划协调小组名单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</w:t>
      </w: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组 长</w:t>
      </w:r>
      <w:r>
        <w:rPr>
          <w:rFonts w:hint="eastAsia" w:ascii="黑体" w:hAnsi="黑体" w:eastAsia="黑体" w:cs="黑体"/>
          <w:sz w:val="36"/>
          <w:szCs w:val="36"/>
        </w:rPr>
        <w:t xml:space="preserve">   </w:t>
      </w: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池志雄  团省委书记</w:t>
      </w:r>
    </w:p>
    <w:p>
      <w:pPr>
        <w:spacing w:line="560" w:lineRule="exact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成 员</w:t>
      </w:r>
    </w:p>
    <w:p>
      <w:pPr>
        <w:spacing w:line="560" w:lineRule="exact"/>
        <w:ind w:firstLine="320" w:firstLineChars="1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黄建明  省中小企业局副局长</w:t>
      </w: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杨  军  省科技厅副厅长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郑贤操  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省财政厅副厅长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罗练锦  省商务厅党组成员、巡视员、直属机关党委书记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蔡秀芬  省国资委党委副书记、副主任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吴创之  中国科学院广州分院院长、分党组书记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梁均达  团省委副书记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李思敏  人民银行广州分行副行长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谭  震  广东银监局副局长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罗  卫  广东证监局副局长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刘学生  广东保监局副局长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王更辉  南方报业传媒集团</w:t>
      </w:r>
      <w:r>
        <w:rPr>
          <w:rFonts w:ascii="方正仿宋_GBK" w:hAnsi="仿宋_GB2312" w:eastAsia="方正仿宋_GBK" w:cs="仿宋_GB2312"/>
          <w:sz w:val="32"/>
          <w:szCs w:val="32"/>
        </w:rPr>
        <w:t>副总编辑</w:t>
      </w: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</w:t>
      </w:r>
      <w:r>
        <w:rPr>
          <w:rFonts w:hint="eastAsia"/>
        </w:rPr>
        <w:t xml:space="preserve"> 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陈望南  中山大学校长助理</w:t>
      </w:r>
    </w:p>
    <w:p>
      <w:pPr>
        <w:spacing w:line="560" w:lineRule="exact"/>
        <w:rPr>
          <w:rFonts w:hint="eastAsia" w:ascii="方正仿宋_GBK" w:hAnsi="黑体" w:eastAsia="方正仿宋_GBK" w:cs="黑体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协调小组下设办公室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 xml:space="preserve">主  任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梁均达  团省委副书记</w:t>
      </w:r>
    </w:p>
    <w:p>
      <w:pPr>
        <w:spacing w:line="560" w:lineRule="exact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成  员</w:t>
      </w:r>
    </w:p>
    <w:p>
      <w:pPr>
        <w:spacing w:line="560" w:lineRule="exact"/>
        <w:ind w:firstLine="320" w:firstLineChars="1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院富友  省经济和信息化委服务体系建设处调研员</w:t>
      </w: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张相年  省科技厅高新技术发展及产业化处副处长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王远林  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省财政厅工贸发展处副处长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何惠玲  省商务厅机关党办副主任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赵景平  省国资委党群工作处副处长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王莉惠  中国科学院广州分院团委书记</w:t>
      </w: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黄瑞轸  团省委青年发展部（筹）部长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陈志刚  人民银行广州分行货币信贷管理处副处长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谢丽琴  广东银监局团委负责人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范若飞  广东证监局信息调研处副处长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廖新年  广东保监局团委书记</w:t>
      </w:r>
    </w:p>
    <w:p>
      <w:pPr>
        <w:spacing w:line="560" w:lineRule="exact"/>
        <w:ind w:left="1600" w:hanging="1600" w:hangingChars="5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徐  林  南方报业传媒集团团委书记、南方日报时政新闻部副主任</w:t>
      </w:r>
    </w:p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梅成达  中山大学产业集团董事长兼党委书记</w:t>
      </w: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（办公室设在团省委）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37240"/>
    <w:rsid w:val="03037240"/>
    <w:rsid w:val="051863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2017-08-16T01:01:00Z</dcterms:created>
  <dc:creator>Administrator</dc:creator>
  <cp:lastModifiedBy>Administrator</cp:lastModifiedBy>
  <dcterms:modified xsi:type="dcterms:W3CDTF">2017-08-16T01:02:05Z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