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银行业金融机构优秀青年干部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赴县级团委挂职人选情况表</w:t>
      </w:r>
    </w:p>
    <w:tbl>
      <w:tblPr>
        <w:tblStyle w:val="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4"/>
        <w:gridCol w:w="1009"/>
        <w:gridCol w:w="1009"/>
        <w:gridCol w:w="1187"/>
        <w:gridCol w:w="1191"/>
        <w:gridCol w:w="1279"/>
        <w:gridCol w:w="425"/>
        <w:gridCol w:w="14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0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一寸免冠</w:t>
            </w:r>
          </w:p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5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贯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 治</w:t>
            </w:r>
          </w:p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 貌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spacing w:val="-3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</w:t>
            </w:r>
          </w:p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</w:t>
            </w:r>
          </w:p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术职务</w:t>
            </w:r>
          </w:p>
        </w:tc>
        <w:tc>
          <w:tcPr>
            <w:tcW w:w="3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熟悉专业</w:t>
            </w:r>
          </w:p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31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4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 历</w:t>
            </w:r>
          </w:p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 位</w:t>
            </w:r>
          </w:p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0"/>
                <w:szCs w:val="20"/>
              </w:rPr>
              <w:t>全日制</w:t>
            </w:r>
          </w:p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0"/>
                <w:szCs w:val="20"/>
              </w:rPr>
              <w:t>教</w:t>
            </w:r>
            <w:r>
              <w:rPr>
                <w:rFonts w:eastAsia="Times New Roman"/>
                <w:spacing w:val="-2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pacing w:val="-20"/>
                <w:kern w:val="0"/>
                <w:sz w:val="20"/>
                <w:szCs w:val="20"/>
              </w:rPr>
              <w:t>育</w:t>
            </w:r>
          </w:p>
        </w:tc>
        <w:tc>
          <w:tcPr>
            <w:tcW w:w="2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31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54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0"/>
                <w:szCs w:val="20"/>
              </w:rPr>
              <w:t>在</w:t>
            </w:r>
            <w:r>
              <w:rPr>
                <w:rFonts w:eastAsia="Times New Roman"/>
                <w:spacing w:val="-2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pacing w:val="-20"/>
                <w:kern w:val="0"/>
                <w:sz w:val="20"/>
                <w:szCs w:val="20"/>
              </w:rPr>
              <w:t>职</w:t>
            </w:r>
          </w:p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0"/>
                <w:szCs w:val="20"/>
              </w:rPr>
              <w:t>教</w:t>
            </w:r>
            <w:r>
              <w:rPr>
                <w:rFonts w:eastAsia="Times New Roman"/>
                <w:spacing w:val="-2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pacing w:val="-20"/>
                <w:kern w:val="0"/>
                <w:sz w:val="20"/>
                <w:szCs w:val="20"/>
              </w:rPr>
              <w:t>育</w:t>
            </w:r>
          </w:p>
        </w:tc>
        <w:tc>
          <w:tcPr>
            <w:tcW w:w="2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31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63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现任职务及时间</w:t>
            </w:r>
          </w:p>
        </w:tc>
        <w:tc>
          <w:tcPr>
            <w:tcW w:w="33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现任职级</w:t>
            </w:r>
          </w:p>
        </w:tc>
        <w:tc>
          <w:tcPr>
            <w:tcW w:w="1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63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1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6" w:hRule="atLeast"/>
        </w:trPr>
        <w:tc>
          <w:tcPr>
            <w:tcW w:w="8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</w:p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</w:p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0"/>
                <w:szCs w:val="20"/>
              </w:rPr>
              <w:t>简</w:t>
            </w:r>
          </w:p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</w:p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</w:p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</w:p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0"/>
                <w:szCs w:val="20"/>
              </w:rPr>
              <w:t>历</w:t>
            </w:r>
          </w:p>
          <w:p>
            <w:pPr>
              <w:adjustRightInd w:val="0"/>
              <w:jc w:val="center"/>
              <w:rPr>
                <w:rFonts w:eastAsia="Times New Roman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6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</w:t>
            </w:r>
          </w:p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惩</w:t>
            </w:r>
          </w:p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</w:t>
            </w:r>
          </w:p>
          <w:p>
            <w:pPr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76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N w:val="0"/>
              <w:adjustRightInd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autoSpaceDN w:val="0"/>
              <w:adjustRightInd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autoSpaceDN w:val="0"/>
              <w:adjustRightInd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autoSpaceDN w:val="0"/>
              <w:adjustRightInd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autoSpaceDN w:val="0"/>
              <w:adjustRightInd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autoSpaceDN w:val="0"/>
              <w:adjustRightInd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年度考核结果</w:t>
            </w:r>
          </w:p>
        </w:tc>
        <w:tc>
          <w:tcPr>
            <w:tcW w:w="76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8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荐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由</w:t>
            </w:r>
          </w:p>
        </w:tc>
        <w:tc>
          <w:tcPr>
            <w:tcW w:w="76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地市级金融机构推荐意见</w:t>
            </w:r>
          </w:p>
        </w:tc>
        <w:tc>
          <w:tcPr>
            <w:tcW w:w="76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  <w:p>
            <w:pPr>
              <w:rPr>
                <w:rFonts w:eastAsia="Times New Roman"/>
                <w:kern w:val="0"/>
                <w:sz w:val="20"/>
                <w:szCs w:val="20"/>
              </w:rPr>
            </w:pPr>
          </w:p>
          <w:p>
            <w:pPr>
              <w:ind w:firstLine="4800" w:firstLineChars="240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（盖章）</w:t>
            </w:r>
          </w:p>
          <w:p>
            <w:pPr>
              <w:ind w:left="1662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省级金融机构审核意见</w:t>
            </w:r>
          </w:p>
        </w:tc>
        <w:tc>
          <w:tcPr>
            <w:tcW w:w="76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  <w:p>
            <w:pPr>
              <w:ind w:firstLine="720" w:firstLineChars="3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（盖章）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                         </w:t>
            </w:r>
          </w:p>
          <w:p>
            <w:pPr>
              <w:ind w:firstLine="600" w:firstLineChars="30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5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省级团委、省级银监局审核意见</w:t>
            </w:r>
          </w:p>
        </w:tc>
        <w:tc>
          <w:tcPr>
            <w:tcW w:w="76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00" w:firstLineChars="350"/>
              <w:jc w:val="center"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  <w:p>
            <w:pPr>
              <w:ind w:firstLine="700" w:firstLineChars="350"/>
              <w:jc w:val="center"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  <w:p>
            <w:pPr>
              <w:ind w:firstLine="700" w:firstLineChars="350"/>
              <w:jc w:val="center"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  <w:p>
            <w:pPr>
              <w:ind w:firstLine="700" w:firstLineChars="350"/>
              <w:jc w:val="center"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  <w:p>
            <w:pPr>
              <w:ind w:firstLine="700" w:firstLineChars="350"/>
              <w:jc w:val="center"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  <w:p>
            <w:pPr>
              <w:tabs>
                <w:tab w:val="left" w:pos="790"/>
                <w:tab w:val="left" w:pos="4430"/>
              </w:tabs>
              <w:ind w:firstLine="700" w:firstLineChars="35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共青团广东省委员会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中国银监会广东监管局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（盖章）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（盖章）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31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林楚莹</cp:lastModifiedBy>
  <dcterms:modified xsi:type="dcterms:W3CDTF">2017-08-01T08:30:07Z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