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FFFFFF"/>
  <w:body>
    <w:p w:rsidR="00844054" w:rsidRDefault="00B968B7">
      <w:pPr>
        <w:spacing w:line="540" w:lineRule="exact"/>
        <w:jc w:val="left"/>
        <w:rPr>
          <w:rStyle w:val="a8"/>
          <w:rFonts w:ascii="方正黑体_GBK" w:eastAsia="方正黑体_GBK" w:hAnsi="方正黑体_GBK" w:cs="方正黑体_GBK"/>
          <w:bCs/>
          <w:sz w:val="32"/>
          <w:szCs w:val="32"/>
        </w:rPr>
      </w:pPr>
      <w:r>
        <w:rPr>
          <w:rStyle w:val="a8"/>
          <w:rFonts w:ascii="方正黑体_GBK" w:eastAsia="方正黑体_GBK" w:hAnsi="方正黑体_GBK" w:cs="方正黑体_GBK" w:hint="eastAsia"/>
          <w:bCs/>
          <w:sz w:val="32"/>
          <w:szCs w:val="32"/>
        </w:rPr>
        <w:t>附件1</w:t>
      </w:r>
    </w:p>
    <w:p w:rsidR="00844054" w:rsidRDefault="00844054">
      <w:pPr>
        <w:spacing w:line="540" w:lineRule="exact"/>
        <w:jc w:val="center"/>
        <w:rPr>
          <w:rStyle w:val="a8"/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p w:rsidR="00844054" w:rsidRDefault="00B968B7">
      <w:pPr>
        <w:spacing w:line="720" w:lineRule="exact"/>
        <w:jc w:val="center"/>
        <w:rPr>
          <w:rStyle w:val="a8"/>
          <w:rFonts w:ascii="方正小标宋简体" w:eastAsia="方正小标宋简体" w:hAnsi="方正小标宋简体" w:cs="方正小标宋简体"/>
          <w:bCs/>
          <w:sz w:val="44"/>
          <w:szCs w:val="44"/>
        </w:rPr>
      </w:pPr>
      <w:r>
        <w:rPr>
          <w:rStyle w:val="a8"/>
          <w:rFonts w:ascii="方正小标宋简体" w:eastAsia="方正小标宋简体" w:hAnsi="方正小标宋简体" w:cs="方正小标宋简体" w:hint="eastAsia"/>
          <w:bCs/>
          <w:sz w:val="44"/>
          <w:szCs w:val="44"/>
        </w:rPr>
        <w:t>2017年广东省中学共青团和少先队改革督导核心指标</w:t>
      </w:r>
    </w:p>
    <w:p w:rsidR="00844054" w:rsidRDefault="00844054">
      <w:pPr>
        <w:spacing w:line="540" w:lineRule="exact"/>
        <w:jc w:val="center"/>
        <w:rPr>
          <w:rStyle w:val="a8"/>
          <w:rFonts w:ascii="方正小标宋简体" w:eastAsia="方正小标宋简体" w:hAnsi="方正小标宋简体" w:cs="方正小标宋简体"/>
          <w:bCs/>
          <w:sz w:val="44"/>
          <w:szCs w:val="44"/>
        </w:rPr>
      </w:pPr>
    </w:p>
    <w:tbl>
      <w:tblPr>
        <w:tblW w:w="14055" w:type="dxa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35"/>
        <w:gridCol w:w="1440"/>
        <w:gridCol w:w="11280"/>
      </w:tblGrid>
      <w:tr w:rsidR="00844054">
        <w:trPr>
          <w:trHeight w:val="360"/>
        </w:trPr>
        <w:tc>
          <w:tcPr>
            <w:tcW w:w="1335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项  目</w:t>
            </w: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类 别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  <w:b/>
                <w:bCs/>
              </w:rPr>
            </w:pPr>
            <w:r>
              <w:rPr>
                <w:rFonts w:ascii="方正仿宋_GBK" w:eastAsia="方正仿宋_GBK" w:hAnsi="方正仿宋_GBK" w:cs="方正仿宋_GBK" w:hint="eastAsia"/>
                <w:b/>
                <w:bCs/>
              </w:rPr>
              <w:t>核心指标内容</w:t>
            </w:r>
          </w:p>
        </w:tc>
      </w:tr>
      <w:tr w:rsidR="00844054">
        <w:trPr>
          <w:trHeight w:val="34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中学共青团</w:t>
            </w:r>
          </w:p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改革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学习传达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1.《〈中学共青团改革实施方案〉有关任务分解》到校全覆盖，制定本地细化方案。</w:t>
            </w:r>
          </w:p>
        </w:tc>
      </w:tr>
      <w:tr w:rsidR="00844054">
        <w:trPr>
          <w:trHeight w:val="9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组织运行机制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2.每个地级市推动成立本级教育团工委；在不少于2个县（市、区）成立教育团工委。</w:t>
            </w:r>
          </w:p>
        </w:tc>
      </w:tr>
      <w:tr w:rsidR="00844054">
        <w:trPr>
          <w:trHeight w:val="34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3.各地市和县（市、区）团委有专人负责区域内中学共青团工作。</w:t>
            </w:r>
          </w:p>
        </w:tc>
      </w:tr>
      <w:tr w:rsidR="00844054">
        <w:trPr>
          <w:trHeight w:val="29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4.建立中学共青团属地化管理联系制度，理顺各类中职学校团的隶属和领导关系。</w:t>
            </w:r>
          </w:p>
        </w:tc>
      </w:tr>
      <w:tr w:rsidR="00844054">
        <w:trPr>
          <w:trHeight w:val="483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5.完善中学团干部队伍‘专兼’配备机制，各地市和县（市、区）出台中学（中职）团委书记专岗专职配备工作方案，每个县（市、区）建设不少于2所专岗专职配备的试点示范学校。</w:t>
            </w:r>
          </w:p>
        </w:tc>
      </w:tr>
      <w:tr w:rsidR="00844054">
        <w:trPr>
          <w:trHeight w:val="285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6.每所中学选任至少1名青年教师和学生担任兼职团委副书记。</w:t>
            </w:r>
          </w:p>
        </w:tc>
      </w:tr>
      <w:tr w:rsidR="00844054">
        <w:trPr>
          <w:trHeight w:val="33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先进性</w:t>
            </w:r>
          </w:p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建设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7.制定团员发展规划，强化县域统筹，到2017年底初中阶段毕业班团学比例控制在30%以内。</w:t>
            </w:r>
          </w:p>
        </w:tc>
      </w:tr>
      <w:tr w:rsidR="00844054">
        <w:trPr>
          <w:trHeight w:val="63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8.制定中学发展和管理团员的工作细则（含团员发展相关规定、团员教育管理制度、“三会两制一课”制度、从严入团和创先争优机制等）及落实“入团前参加不少于20学时的团课学习，团员每年参加集中培训时间累计不少于1天或者8学时。</w:t>
            </w:r>
          </w:p>
        </w:tc>
      </w:tr>
      <w:tr w:rsidR="00844054">
        <w:trPr>
          <w:trHeight w:val="33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9.建立初中团队衔接机制建立情况、推进班团一体化运行。</w:t>
            </w:r>
          </w:p>
        </w:tc>
      </w:tr>
      <w:tr w:rsidR="00844054">
        <w:trPr>
          <w:trHeight w:val="314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10.区域内中学（中职）团校的建设覆盖率达70%。</w:t>
            </w:r>
          </w:p>
        </w:tc>
      </w:tr>
      <w:tr w:rsidR="00844054">
        <w:trPr>
          <w:trHeight w:val="548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11.大力推进学生志愿服务常态化，90%的中学生团员注册成为志愿者，到2017年底实现50%以上学校建立校级志愿服务组织。</w:t>
            </w:r>
          </w:p>
        </w:tc>
      </w:tr>
      <w:tr w:rsidR="00844054">
        <w:trPr>
          <w:trHeight w:val="345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重点工作项目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12.每个地市推动建立不少于2个“中学共青团名团干工作室”示范点。</w:t>
            </w:r>
          </w:p>
        </w:tc>
      </w:tr>
      <w:tr w:rsidR="00844054">
        <w:trPr>
          <w:trHeight w:val="685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13.开展“与人生对话”“彩虹人生”“14岁集体生日”“18岁成人仪式”和“中华学子青春国学荟”等思想引领活动，建立以志愿服务和社团活动为核心的实践育人制度。</w:t>
            </w:r>
          </w:p>
        </w:tc>
      </w:tr>
      <w:tr w:rsidR="00844054">
        <w:trPr>
          <w:trHeight w:val="335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组织保障机制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14.各中学明确1名校级领导分管共青团工作，把团建纳入学校党建工作规划和年度考核内容，团建工作占比不低于10%。</w:t>
            </w:r>
          </w:p>
        </w:tc>
      </w:tr>
      <w:tr w:rsidR="00844054">
        <w:trPr>
          <w:trHeight w:val="45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15.校级团委日常工作经费纳入学校年度预算安排，给予场所和设备等方面保障。</w:t>
            </w:r>
          </w:p>
        </w:tc>
      </w:tr>
      <w:tr w:rsidR="00844054">
        <w:trPr>
          <w:trHeight w:val="450"/>
        </w:trPr>
        <w:tc>
          <w:tcPr>
            <w:tcW w:w="13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16.完善中学（中职）团委书记工作量折合、团干部考核和职称评聘机制。</w:t>
            </w:r>
          </w:p>
        </w:tc>
      </w:tr>
      <w:tr w:rsidR="00844054">
        <w:trPr>
          <w:trHeight w:val="510"/>
        </w:trPr>
        <w:tc>
          <w:tcPr>
            <w:tcW w:w="1335" w:type="dxa"/>
            <w:vMerge w:val="restart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少先队改革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学习传达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1.《广东少先队改革实施方案》全面到校，地市级制定贯彻落实措施。</w:t>
            </w:r>
          </w:p>
        </w:tc>
      </w:tr>
      <w:tr w:rsidR="00844054">
        <w:trPr>
          <w:trHeight w:val="45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组织运行机制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2.县（市、区）级及以上少工委100%设立专职总辅导员；设挂职、兼职副主任。</w:t>
            </w:r>
          </w:p>
        </w:tc>
      </w:tr>
      <w:tr w:rsidR="00844054">
        <w:trPr>
          <w:trHeight w:val="45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3.县（市、区）级及以上少工委中来自基层单位的委员要占50%以上。</w:t>
            </w:r>
          </w:p>
        </w:tc>
      </w:tr>
      <w:tr w:rsidR="00844054">
        <w:trPr>
          <w:trHeight w:val="78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4.以少工委工作机制为基础，建立健全县（市、区）级以上团委和教育行政部门定期协商研究少先队工作机制，每半年（学期）研究1次以上。</w:t>
            </w:r>
          </w:p>
        </w:tc>
      </w:tr>
      <w:tr w:rsidR="00844054">
        <w:trPr>
          <w:trHeight w:val="48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5.推动中小学成立由党政领导、大中队辅导员和志愿辅导员、家长代表等参加的学校少工委。</w:t>
            </w:r>
          </w:p>
        </w:tc>
      </w:tr>
      <w:tr w:rsidR="00844054">
        <w:trPr>
          <w:trHeight w:val="75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组织基础建设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6.全省初一年级规范建立少先队组织，普遍规范举行初中少先队建队仪式、离队仪式和入团宣誓仪式，规范初中队员日常佩戴队徽，集会等活动时统一戴红领巾制度。</w:t>
            </w:r>
          </w:p>
        </w:tc>
      </w:tr>
      <w:tr w:rsidR="00844054">
        <w:trPr>
          <w:trHeight w:val="495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7.大队辅导员（总辅导员）的学校中层管理人员职级待遇，并纳入后备干部培养，大队辅导员（总辅导员）、中队辅导员从事少先队工作纳入教师绩效考核和评比表彰奖励，少先队辅导员以‘少先队活动’等科目参评中小学教师职称‘双线晋升’制度。</w:t>
            </w:r>
          </w:p>
        </w:tc>
      </w:tr>
      <w:tr w:rsidR="00844054">
        <w:trPr>
          <w:trHeight w:val="47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8.以寻找“最美南粤少年”活动为载体的少先队员、少先队辅导员、少先队集体的评选表彰机制。</w:t>
            </w:r>
          </w:p>
        </w:tc>
      </w:tr>
      <w:tr w:rsidR="00844054">
        <w:trPr>
          <w:trHeight w:val="413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9.地级市配有不少于1处的少先队小骨干培训基地。</w:t>
            </w:r>
          </w:p>
        </w:tc>
      </w:tr>
      <w:tr w:rsidR="00844054">
        <w:trPr>
          <w:trHeight w:val="393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10.中小学每周1课时少先队活动课。</w:t>
            </w:r>
          </w:p>
        </w:tc>
      </w:tr>
      <w:tr w:rsidR="00844054">
        <w:trPr>
          <w:trHeight w:val="412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重点工作项目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11.动员本地基层中小学少先队组织普遍开展“喜迎十九大——我向习爷爷说句心里话”主题活动、“动感中队”创建活动。</w:t>
            </w:r>
          </w:p>
        </w:tc>
      </w:tr>
      <w:tr w:rsidR="00844054">
        <w:trPr>
          <w:trHeight w:val="364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12.推动实施“情暖童心”共青团关爱农村留守儿童工程。开展“红领巾动感假日”夏令营活动。</w:t>
            </w:r>
          </w:p>
        </w:tc>
      </w:tr>
      <w:tr w:rsidR="00844054">
        <w:trPr>
          <w:trHeight w:val="9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jc w:val="center"/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jc w:val="center"/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组织保障机制</w:t>
            </w: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13.将少先队工作纳入各级共青团工作总体安排，加强各级少工委特别是区县少工委建设，保证少工委必要的工作经费。</w:t>
            </w:r>
          </w:p>
        </w:tc>
      </w:tr>
      <w:tr w:rsidR="00844054">
        <w:trPr>
          <w:trHeight w:val="65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14.推动各级教育部门将少先队工作作为基础教育的重要组成部分，纳入基础教育综合改革范畴，纳入各级政府教育督导，纳入学校工作总体布局。</w:t>
            </w:r>
          </w:p>
        </w:tc>
      </w:tr>
      <w:tr w:rsidR="00844054">
        <w:trPr>
          <w:trHeight w:val="360"/>
        </w:trPr>
        <w:tc>
          <w:tcPr>
            <w:tcW w:w="133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44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844054">
            <w:pPr>
              <w:rPr>
                <w:rFonts w:ascii="方正仿宋_GBK" w:eastAsia="方正仿宋_GBK" w:hAnsi="方正仿宋_GBK" w:cs="方正仿宋_GBK"/>
              </w:rPr>
            </w:pPr>
          </w:p>
        </w:tc>
        <w:tc>
          <w:tcPr>
            <w:tcW w:w="1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844054" w:rsidRDefault="00B968B7">
            <w:pPr>
              <w:rPr>
                <w:rFonts w:ascii="方正仿宋_GBK" w:eastAsia="方正仿宋_GBK" w:hAnsi="方正仿宋_GBK" w:cs="方正仿宋_GBK"/>
              </w:rPr>
            </w:pPr>
            <w:r>
              <w:rPr>
                <w:rFonts w:ascii="方正仿宋_GBK" w:eastAsia="方正仿宋_GBK" w:hAnsi="方正仿宋_GBK" w:cs="方正仿宋_GBK" w:hint="eastAsia"/>
              </w:rPr>
              <w:t>15.推动落实和完善各级党委加强少年儿童和少先队工作的政策，推动建立落实党委和政府有关少先队政策的协调督导机制。</w:t>
            </w:r>
          </w:p>
        </w:tc>
      </w:tr>
    </w:tbl>
    <w:p w:rsidR="00844054" w:rsidRDefault="00844054">
      <w:pPr>
        <w:spacing w:line="540" w:lineRule="exact"/>
        <w:rPr>
          <w:rStyle w:val="a8"/>
          <w:rFonts w:ascii="方正仿宋_GBK" w:eastAsia="方正仿宋_GBK" w:hAnsi="方正仿宋_GBK" w:cs="方正仿宋_GBK"/>
          <w:bCs/>
          <w:sz w:val="32"/>
          <w:szCs w:val="32"/>
        </w:rPr>
      </w:pPr>
    </w:p>
    <w:sectPr w:rsidR="00844054" w:rsidSect="004342AD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6838" w:h="11906" w:orient="landscape"/>
      <w:pgMar w:top="1134" w:right="1440" w:bottom="1134" w:left="1440" w:header="851" w:footer="992" w:gutter="0"/>
      <w:pgNumType w:fmt="numberInDash"/>
      <w:cols w:space="0"/>
      <w:docGrid w:type="lines" w:linePitch="31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44054" w:rsidRDefault="00844054" w:rsidP="00844054">
      <w:r>
        <w:separator/>
      </w:r>
    </w:p>
  </w:endnote>
  <w:endnote w:type="continuationSeparator" w:id="1">
    <w:p w:rsidR="00844054" w:rsidRDefault="00844054" w:rsidP="0084405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方正仿宋简体">
    <w:altName w:val="Arial Unicode MS"/>
    <w:charset w:val="86"/>
    <w:family w:val="auto"/>
    <w:pitch w:val="default"/>
    <w:sig w:usb0="00000000" w:usb1="00000000" w:usb2="00000000" w:usb3="00000000" w:csb0="00040000" w:csb1="00000000"/>
  </w:font>
  <w:font w:name="公文小标宋简">
    <w:altName w:val="宋体"/>
    <w:charset w:val="86"/>
    <w:family w:val="roman"/>
    <w:pitch w:val="default"/>
    <w:sig w:usb0="00000000" w:usb1="00000000" w:usb2="00000010" w:usb3="00000000" w:csb0="00040000" w:csb1="00000000"/>
  </w:font>
  <w:font w:name="方正黑体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libri Light">
    <w:altName w:val="Calibri"/>
    <w:charset w:val="00"/>
    <w:family w:val="swiss"/>
    <w:pitch w:val="default"/>
    <w:sig w:usb0="00000000" w:usb1="00000000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AD" w:rsidRDefault="004342AD">
    <w:pPr>
      <w:pStyle w:val="a3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44054" w:rsidRDefault="0069119B">
    <w:pPr>
      <w:pStyle w:val="a3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416pt;margin-top:0;width:2in;height:2in;z-index:251658240;mso-wrap-style:none;mso-position-horizontal:outside;mso-position-horizontal-relative:margin;mso-width-relative:page;mso-height-relative:page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 filled="f" stroked="f" strokeweight=".5pt">
          <v:textbox style="mso-fit-shape-to-text:t" inset="0,0,0,0">
            <w:txbxContent>
              <w:p w:rsidR="00844054" w:rsidRDefault="0069119B">
                <w:pPr>
                  <w:snapToGrid w:val="0"/>
                  <w:rPr>
                    <w:rFonts w:ascii="方正仿宋_GBK" w:eastAsia="方正仿宋_GBK" w:hAnsi="方正仿宋_GBK" w:cs="方正仿宋_GBK"/>
                    <w:sz w:val="28"/>
                    <w:szCs w:val="28"/>
                  </w:rPr>
                </w:pP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begin"/>
                </w:r>
                <w:r w:rsidR="00B968B7">
                  <w:rPr>
                    <w:rFonts w:ascii="宋体" w:eastAsia="宋体" w:hAnsi="宋体" w:cs="宋体" w:hint="eastAsia"/>
                    <w:sz w:val="28"/>
                    <w:szCs w:val="28"/>
                  </w:rPr>
                  <w:instrText xml:space="preserve"> PAGE  \* MERGEFORMAT </w:instrTex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separate"/>
                </w:r>
                <w:r w:rsidR="004342AD" w:rsidRPr="004342AD">
                  <w:rPr>
                    <w:noProof/>
                  </w:rPr>
                  <w:t>- 1 -</w:t>
                </w:r>
                <w:r>
                  <w:rPr>
                    <w:rFonts w:ascii="宋体" w:eastAsia="宋体" w:hAnsi="宋体" w:cs="宋体" w:hint="eastAsia"/>
                    <w:sz w:val="28"/>
                    <w:szCs w:val="28"/>
                  </w:rPr>
                  <w:fldChar w:fldCharType="end"/>
                </w:r>
              </w:p>
            </w:txbxContent>
          </v:textbox>
          <w10:wrap anchorx="margin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AD" w:rsidRDefault="004342AD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44054" w:rsidRDefault="00844054" w:rsidP="00844054">
      <w:r>
        <w:separator/>
      </w:r>
    </w:p>
  </w:footnote>
  <w:footnote w:type="continuationSeparator" w:id="1">
    <w:p w:rsidR="00844054" w:rsidRDefault="00844054" w:rsidP="0084405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AD" w:rsidRDefault="004342AD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68B7" w:rsidRDefault="00B968B7" w:rsidP="004342AD">
    <w:pPr>
      <w:pStyle w:val="a4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42AD" w:rsidRDefault="004342AD">
    <w:pPr>
      <w:pStyle w:val="a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96C616"/>
    <w:multiLevelType w:val="singleLevel"/>
    <w:tmpl w:val="5996C616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9B9F0B"/>
    <w:multiLevelType w:val="singleLevel"/>
    <w:tmpl w:val="599B9F0B"/>
    <w:lvl w:ilvl="0">
      <w:start w:val="1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drawingGridHorizontalSpacing w:val="105"/>
  <w:drawingGridVerticalSpacing w:val="319"/>
  <w:displayHorizontalDrawingGridEvery w:val="2"/>
  <w:noPunctuationKerning/>
  <w:characterSpacingControl w:val="compressPunctuation"/>
  <w:hdrShapeDefaults>
    <o:shapedefaults v:ext="edit" spidmax="2051" fillcolor="white">
      <v:fill color="white"/>
    </o:shapedefaults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AltKinsokuLineBreakRules/>
  </w:compat>
  <w:rsids>
    <w:rsidRoot w:val="00844054"/>
    <w:rsid w:val="00254AC8"/>
    <w:rsid w:val="0036076E"/>
    <w:rsid w:val="004342AD"/>
    <w:rsid w:val="00681821"/>
    <w:rsid w:val="0069119B"/>
    <w:rsid w:val="006E7F03"/>
    <w:rsid w:val="00844054"/>
    <w:rsid w:val="00983959"/>
    <w:rsid w:val="00A35006"/>
    <w:rsid w:val="00B159D3"/>
    <w:rsid w:val="00B968B7"/>
    <w:rsid w:val="00F85C3C"/>
    <w:rsid w:val="01415A34"/>
    <w:rsid w:val="01E2754C"/>
    <w:rsid w:val="01F15844"/>
    <w:rsid w:val="020220BB"/>
    <w:rsid w:val="031223BC"/>
    <w:rsid w:val="04354C2B"/>
    <w:rsid w:val="04AB1E1F"/>
    <w:rsid w:val="04BB17EF"/>
    <w:rsid w:val="04D825A5"/>
    <w:rsid w:val="056A7F59"/>
    <w:rsid w:val="059609B9"/>
    <w:rsid w:val="05C97F0E"/>
    <w:rsid w:val="05D22EB8"/>
    <w:rsid w:val="05E21855"/>
    <w:rsid w:val="06D647D1"/>
    <w:rsid w:val="075C1D8C"/>
    <w:rsid w:val="079653A5"/>
    <w:rsid w:val="081D567B"/>
    <w:rsid w:val="08970625"/>
    <w:rsid w:val="08B25B03"/>
    <w:rsid w:val="09F24217"/>
    <w:rsid w:val="0B5D6880"/>
    <w:rsid w:val="0BA66342"/>
    <w:rsid w:val="0BB442F6"/>
    <w:rsid w:val="0C464F2F"/>
    <w:rsid w:val="0C6557E4"/>
    <w:rsid w:val="0C8B01F3"/>
    <w:rsid w:val="0D0C3167"/>
    <w:rsid w:val="0D282B5F"/>
    <w:rsid w:val="0D2B2AC8"/>
    <w:rsid w:val="0DB2136B"/>
    <w:rsid w:val="0DD821D4"/>
    <w:rsid w:val="0DDF5780"/>
    <w:rsid w:val="0ED63464"/>
    <w:rsid w:val="0F14184A"/>
    <w:rsid w:val="0F5D5AC4"/>
    <w:rsid w:val="105C7602"/>
    <w:rsid w:val="1132401A"/>
    <w:rsid w:val="11C94262"/>
    <w:rsid w:val="13AE3817"/>
    <w:rsid w:val="13CD49C4"/>
    <w:rsid w:val="14316CAE"/>
    <w:rsid w:val="15A25C0B"/>
    <w:rsid w:val="15B36328"/>
    <w:rsid w:val="16134C7F"/>
    <w:rsid w:val="161A13C1"/>
    <w:rsid w:val="166724A2"/>
    <w:rsid w:val="166A4D9A"/>
    <w:rsid w:val="16DB736C"/>
    <w:rsid w:val="16E8763A"/>
    <w:rsid w:val="17051FF4"/>
    <w:rsid w:val="1711406C"/>
    <w:rsid w:val="17816DEB"/>
    <w:rsid w:val="17A12669"/>
    <w:rsid w:val="18444FDD"/>
    <w:rsid w:val="188A44AC"/>
    <w:rsid w:val="19C64603"/>
    <w:rsid w:val="19FD1453"/>
    <w:rsid w:val="1A470B75"/>
    <w:rsid w:val="1A673AD8"/>
    <w:rsid w:val="1A875E46"/>
    <w:rsid w:val="1AB8351F"/>
    <w:rsid w:val="1B000985"/>
    <w:rsid w:val="1B48143D"/>
    <w:rsid w:val="1BB96B0B"/>
    <w:rsid w:val="1D056D54"/>
    <w:rsid w:val="1D2A0802"/>
    <w:rsid w:val="1D7F6D4F"/>
    <w:rsid w:val="1DB42669"/>
    <w:rsid w:val="1DF217D1"/>
    <w:rsid w:val="1E01224B"/>
    <w:rsid w:val="1F68172F"/>
    <w:rsid w:val="1FA03EF2"/>
    <w:rsid w:val="1FD07CF1"/>
    <w:rsid w:val="2019249F"/>
    <w:rsid w:val="2077642C"/>
    <w:rsid w:val="209A54E9"/>
    <w:rsid w:val="21071EEB"/>
    <w:rsid w:val="214F3D80"/>
    <w:rsid w:val="21580244"/>
    <w:rsid w:val="216A5B90"/>
    <w:rsid w:val="2173186F"/>
    <w:rsid w:val="219F539F"/>
    <w:rsid w:val="21A126B1"/>
    <w:rsid w:val="22156E7A"/>
    <w:rsid w:val="22E10B61"/>
    <w:rsid w:val="22FC2C19"/>
    <w:rsid w:val="230B23C2"/>
    <w:rsid w:val="23236E21"/>
    <w:rsid w:val="23BE2E6A"/>
    <w:rsid w:val="241609D3"/>
    <w:rsid w:val="24545459"/>
    <w:rsid w:val="25200494"/>
    <w:rsid w:val="2599582B"/>
    <w:rsid w:val="25ED6DE2"/>
    <w:rsid w:val="261F31AE"/>
    <w:rsid w:val="2716209D"/>
    <w:rsid w:val="275F6B18"/>
    <w:rsid w:val="292572E3"/>
    <w:rsid w:val="29794563"/>
    <w:rsid w:val="29961150"/>
    <w:rsid w:val="299B5EBE"/>
    <w:rsid w:val="29C8334B"/>
    <w:rsid w:val="2B067509"/>
    <w:rsid w:val="2B603568"/>
    <w:rsid w:val="2B9F13FA"/>
    <w:rsid w:val="2BBE478A"/>
    <w:rsid w:val="2BCD398A"/>
    <w:rsid w:val="2BE75647"/>
    <w:rsid w:val="2C277F7C"/>
    <w:rsid w:val="2C8E0AD2"/>
    <w:rsid w:val="2C9D3BB1"/>
    <w:rsid w:val="2CC57E46"/>
    <w:rsid w:val="2CD04A79"/>
    <w:rsid w:val="2D364F01"/>
    <w:rsid w:val="2D660ADE"/>
    <w:rsid w:val="2D806D0B"/>
    <w:rsid w:val="2D9562CE"/>
    <w:rsid w:val="2DAA0C5C"/>
    <w:rsid w:val="2E365D60"/>
    <w:rsid w:val="2EC4596E"/>
    <w:rsid w:val="2F644583"/>
    <w:rsid w:val="2F9167F5"/>
    <w:rsid w:val="2FC33A36"/>
    <w:rsid w:val="30402001"/>
    <w:rsid w:val="31195EFB"/>
    <w:rsid w:val="326C37BD"/>
    <w:rsid w:val="32F56077"/>
    <w:rsid w:val="33F00AC4"/>
    <w:rsid w:val="34CE1A87"/>
    <w:rsid w:val="354D50A0"/>
    <w:rsid w:val="358903FE"/>
    <w:rsid w:val="362D548D"/>
    <w:rsid w:val="363E68DC"/>
    <w:rsid w:val="366D2A54"/>
    <w:rsid w:val="371840B9"/>
    <w:rsid w:val="386B4DA2"/>
    <w:rsid w:val="38871091"/>
    <w:rsid w:val="38CE5D01"/>
    <w:rsid w:val="38EF6141"/>
    <w:rsid w:val="39263750"/>
    <w:rsid w:val="39CC2EED"/>
    <w:rsid w:val="3A8A13C8"/>
    <w:rsid w:val="3A9C10AB"/>
    <w:rsid w:val="3BB43A0A"/>
    <w:rsid w:val="3BCE61DC"/>
    <w:rsid w:val="3BE20B61"/>
    <w:rsid w:val="3BFB4F9B"/>
    <w:rsid w:val="3CB306D9"/>
    <w:rsid w:val="3D0C02AA"/>
    <w:rsid w:val="3D431FFA"/>
    <w:rsid w:val="3DEF34FA"/>
    <w:rsid w:val="3E3C6691"/>
    <w:rsid w:val="3E613D17"/>
    <w:rsid w:val="3EC45E26"/>
    <w:rsid w:val="3F736512"/>
    <w:rsid w:val="3FB37152"/>
    <w:rsid w:val="40CA775E"/>
    <w:rsid w:val="412F0904"/>
    <w:rsid w:val="416D2E2B"/>
    <w:rsid w:val="417B2A83"/>
    <w:rsid w:val="42635BB5"/>
    <w:rsid w:val="43925944"/>
    <w:rsid w:val="43D63EBA"/>
    <w:rsid w:val="444905EA"/>
    <w:rsid w:val="44521752"/>
    <w:rsid w:val="458E618D"/>
    <w:rsid w:val="45FB788C"/>
    <w:rsid w:val="466647B0"/>
    <w:rsid w:val="470D1988"/>
    <w:rsid w:val="478520E8"/>
    <w:rsid w:val="480123B5"/>
    <w:rsid w:val="4894679F"/>
    <w:rsid w:val="48BA73F3"/>
    <w:rsid w:val="4A030C98"/>
    <w:rsid w:val="4A5B4217"/>
    <w:rsid w:val="4ADE2FBC"/>
    <w:rsid w:val="4AE40340"/>
    <w:rsid w:val="4AED5C2B"/>
    <w:rsid w:val="4B114013"/>
    <w:rsid w:val="4B4B26B6"/>
    <w:rsid w:val="4C0A58C1"/>
    <w:rsid w:val="4C1710E4"/>
    <w:rsid w:val="4C57407D"/>
    <w:rsid w:val="4CBB7DDE"/>
    <w:rsid w:val="4D620071"/>
    <w:rsid w:val="4D67592D"/>
    <w:rsid w:val="4D6C63AA"/>
    <w:rsid w:val="4DF96F93"/>
    <w:rsid w:val="4F5E2E48"/>
    <w:rsid w:val="4F7F689B"/>
    <w:rsid w:val="4FD93208"/>
    <w:rsid w:val="4FF77983"/>
    <w:rsid w:val="50674C67"/>
    <w:rsid w:val="508D6BA3"/>
    <w:rsid w:val="51884807"/>
    <w:rsid w:val="52695275"/>
    <w:rsid w:val="52CD7C20"/>
    <w:rsid w:val="5370609D"/>
    <w:rsid w:val="551C19E3"/>
    <w:rsid w:val="55537A90"/>
    <w:rsid w:val="55D248C6"/>
    <w:rsid w:val="55FA670F"/>
    <w:rsid w:val="56366620"/>
    <w:rsid w:val="5667384E"/>
    <w:rsid w:val="568B3132"/>
    <w:rsid w:val="56F63CDF"/>
    <w:rsid w:val="573D5528"/>
    <w:rsid w:val="5837201B"/>
    <w:rsid w:val="5891039F"/>
    <w:rsid w:val="598A1663"/>
    <w:rsid w:val="5B0D1C45"/>
    <w:rsid w:val="5B3B6869"/>
    <w:rsid w:val="5B685F6F"/>
    <w:rsid w:val="5BA52162"/>
    <w:rsid w:val="5BC84F21"/>
    <w:rsid w:val="5C240128"/>
    <w:rsid w:val="5C3E2ED3"/>
    <w:rsid w:val="5D526867"/>
    <w:rsid w:val="5DE705B9"/>
    <w:rsid w:val="5F172637"/>
    <w:rsid w:val="5F636775"/>
    <w:rsid w:val="5FD532E9"/>
    <w:rsid w:val="6030474C"/>
    <w:rsid w:val="60386E2D"/>
    <w:rsid w:val="61C162F4"/>
    <w:rsid w:val="61CA63D8"/>
    <w:rsid w:val="62007857"/>
    <w:rsid w:val="62765799"/>
    <w:rsid w:val="636E6704"/>
    <w:rsid w:val="63DF1BBF"/>
    <w:rsid w:val="64B41FB4"/>
    <w:rsid w:val="64C82FA7"/>
    <w:rsid w:val="65571552"/>
    <w:rsid w:val="663B7205"/>
    <w:rsid w:val="667D75EA"/>
    <w:rsid w:val="669B0F1B"/>
    <w:rsid w:val="66D3372F"/>
    <w:rsid w:val="66D36866"/>
    <w:rsid w:val="676873F5"/>
    <w:rsid w:val="686D6B1C"/>
    <w:rsid w:val="68750095"/>
    <w:rsid w:val="68BC612F"/>
    <w:rsid w:val="68FB1880"/>
    <w:rsid w:val="6936532B"/>
    <w:rsid w:val="6A171405"/>
    <w:rsid w:val="6AB5481F"/>
    <w:rsid w:val="6B4701B0"/>
    <w:rsid w:val="6BB7791A"/>
    <w:rsid w:val="6BD128CF"/>
    <w:rsid w:val="6BEF2878"/>
    <w:rsid w:val="6C03732C"/>
    <w:rsid w:val="6C5E6142"/>
    <w:rsid w:val="6CB51A69"/>
    <w:rsid w:val="6CEB1DC3"/>
    <w:rsid w:val="6D496A5A"/>
    <w:rsid w:val="6D9D1C41"/>
    <w:rsid w:val="6E2D3786"/>
    <w:rsid w:val="6EAB7005"/>
    <w:rsid w:val="6ECA69D2"/>
    <w:rsid w:val="6F420A51"/>
    <w:rsid w:val="70817AB4"/>
    <w:rsid w:val="709C7FD5"/>
    <w:rsid w:val="72026F5D"/>
    <w:rsid w:val="72052625"/>
    <w:rsid w:val="72744DF0"/>
    <w:rsid w:val="72B7202C"/>
    <w:rsid w:val="730C7ECF"/>
    <w:rsid w:val="73751477"/>
    <w:rsid w:val="73B27BC5"/>
    <w:rsid w:val="74806594"/>
    <w:rsid w:val="74D6069B"/>
    <w:rsid w:val="751645F8"/>
    <w:rsid w:val="751F56E0"/>
    <w:rsid w:val="75DF1D10"/>
    <w:rsid w:val="75E24B7E"/>
    <w:rsid w:val="7648365C"/>
    <w:rsid w:val="767E1E19"/>
    <w:rsid w:val="77162208"/>
    <w:rsid w:val="793B38AB"/>
    <w:rsid w:val="79CA300C"/>
    <w:rsid w:val="7A70633B"/>
    <w:rsid w:val="7A7F2213"/>
    <w:rsid w:val="7AE453F0"/>
    <w:rsid w:val="7BDA2241"/>
    <w:rsid w:val="7C7B57C4"/>
    <w:rsid w:val="7CAE6286"/>
    <w:rsid w:val="7E2307A6"/>
    <w:rsid w:val="7E5833AD"/>
    <w:rsid w:val="7F0F3397"/>
    <w:rsid w:val="7F4F08D0"/>
    <w:rsid w:val="7F546B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fillcolor="white">
      <v:fill color="whit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Hyperlink" w:qFormat="1"/>
    <w:lsdException w:name="FollowedHyperlink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Cite" w:qFormat="1"/>
    <w:lsdException w:name="HTML Code" w:qFormat="1"/>
    <w:lsdException w:name="HTML Definition" w:qFormat="1"/>
    <w:lsdException w:name="HTML Variable" w:qFormat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44054"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qFormat/>
    <w:rsid w:val="00844054"/>
    <w:pPr>
      <w:jc w:val="left"/>
      <w:outlineLvl w:val="0"/>
    </w:pPr>
    <w:rPr>
      <w:rFonts w:ascii="宋体" w:eastAsia="宋体" w:hAnsi="宋体" w:cs="Times New Roman" w:hint="eastAsia"/>
      <w:b/>
      <w:kern w:val="44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rsid w:val="00844054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rsid w:val="00844054"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Strong"/>
    <w:basedOn w:val="a0"/>
    <w:qFormat/>
    <w:rsid w:val="00844054"/>
    <w:rPr>
      <w:b/>
      <w:bCs/>
    </w:rPr>
  </w:style>
  <w:style w:type="character" w:styleId="a6">
    <w:name w:val="FollowedHyperlink"/>
    <w:basedOn w:val="a0"/>
    <w:qFormat/>
    <w:rsid w:val="00844054"/>
    <w:rPr>
      <w:color w:val="333333"/>
      <w:u w:val="none"/>
    </w:rPr>
  </w:style>
  <w:style w:type="character" w:styleId="a7">
    <w:name w:val="Emphasis"/>
    <w:basedOn w:val="a0"/>
    <w:qFormat/>
    <w:rsid w:val="00844054"/>
  </w:style>
  <w:style w:type="character" w:styleId="HTML">
    <w:name w:val="HTML Definition"/>
    <w:basedOn w:val="a0"/>
    <w:qFormat/>
    <w:rsid w:val="00844054"/>
  </w:style>
  <w:style w:type="character" w:styleId="HTML0">
    <w:name w:val="HTML Variable"/>
    <w:basedOn w:val="a0"/>
    <w:qFormat/>
    <w:rsid w:val="00844054"/>
  </w:style>
  <w:style w:type="character" w:styleId="a8">
    <w:name w:val="Hyperlink"/>
    <w:basedOn w:val="a0"/>
    <w:qFormat/>
    <w:rsid w:val="00844054"/>
    <w:rPr>
      <w:color w:val="333333"/>
      <w:u w:val="none"/>
    </w:rPr>
  </w:style>
  <w:style w:type="character" w:styleId="HTML1">
    <w:name w:val="HTML Code"/>
    <w:basedOn w:val="a0"/>
    <w:qFormat/>
    <w:rsid w:val="00844054"/>
    <w:rPr>
      <w:rFonts w:ascii="Courier New" w:hAnsi="Courier New"/>
      <w:sz w:val="20"/>
    </w:rPr>
  </w:style>
  <w:style w:type="character" w:styleId="HTML2">
    <w:name w:val="HTML Cite"/>
    <w:basedOn w:val="a0"/>
    <w:qFormat/>
    <w:rsid w:val="00844054"/>
  </w:style>
  <w:style w:type="character" w:customStyle="1" w:styleId="font21">
    <w:name w:val="font21"/>
    <w:basedOn w:val="a0"/>
    <w:qFormat/>
    <w:rsid w:val="00844054"/>
    <w:rPr>
      <w:rFonts w:ascii="方正仿宋简体" w:eastAsia="方正仿宋简体" w:hAnsi="方正仿宋简体" w:cs="方正仿宋简体" w:hint="default"/>
      <w:color w:val="000000"/>
      <w:sz w:val="28"/>
      <w:szCs w:val="28"/>
      <w:u w:val="none"/>
    </w:rPr>
  </w:style>
  <w:style w:type="paragraph" w:customStyle="1" w:styleId="a9">
    <w:name w:val="主题词"/>
    <w:basedOn w:val="a"/>
    <w:qFormat/>
    <w:rsid w:val="00844054"/>
    <w:pPr>
      <w:ind w:left="1400" w:hanging="1400"/>
    </w:pPr>
    <w:rPr>
      <w:rFonts w:eastAsia="公文小标宋简"/>
      <w:sz w:val="32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96D19C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CAA36428-FFE9-48A0-9125-A7A492D18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1550</Words>
  <Characters>211</Characters>
  <Application>Microsoft Office Word</Application>
  <DocSecurity>0</DocSecurity>
  <Lines>1</Lines>
  <Paragraphs>3</Paragraphs>
  <ScaleCrop>false</ScaleCrop>
  <Company>Company</Company>
  <LinksUpToDate>false</LinksUpToDate>
  <CharactersWithSpaces>1758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</cp:revision>
  <cp:lastPrinted>2017-09-01T08:49:00Z</cp:lastPrinted>
  <dcterms:created xsi:type="dcterms:W3CDTF">2014-10-29T12:08:00Z</dcterms:created>
  <dcterms:modified xsi:type="dcterms:W3CDTF">2017-09-01T10:36:00Z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2052-10.8.0.5391</vt:lpwstr>
  </property>
</Properties>
</file>