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jc w:val="center"/>
        <w:rPr>
          <w:b/>
          <w:bCs/>
          <w:sz w:val="44"/>
          <w:szCs w:val="44"/>
        </w:rPr>
      </w:pPr>
      <w:r>
        <w:rPr>
          <w:rFonts w:hint="eastAsia"/>
          <w:b/>
          <w:bCs/>
          <w:sz w:val="44"/>
          <w:szCs w:val="44"/>
        </w:rPr>
        <w:t>关于广东省青年志愿者行动指导中心业务用房项目资金使用结余问题的</w:t>
      </w:r>
      <w:r>
        <w:rPr>
          <w:rFonts w:hint="eastAsia"/>
          <w:b/>
          <w:bCs/>
          <w:sz w:val="44"/>
          <w:szCs w:val="44"/>
          <w:lang w:eastAsia="zh-CN"/>
        </w:rPr>
        <w:t>说明</w:t>
      </w:r>
    </w:p>
    <w:p>
      <w:pPr>
        <w:jc w:val="center"/>
        <w:rPr>
          <w:sz w:val="32"/>
          <w:szCs w:val="32"/>
        </w:rPr>
      </w:pPr>
    </w:p>
    <w:p>
      <w:pPr>
        <w:ind w:firstLine="56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广</w:t>
      </w:r>
      <w:bookmarkStart w:id="0" w:name="_GoBack"/>
      <w:bookmarkEnd w:id="0"/>
      <w:r>
        <w:rPr>
          <w:rFonts w:hint="eastAsia" w:ascii="方正仿宋_GBK" w:hAnsi="方正仿宋_GBK" w:eastAsia="方正仿宋_GBK" w:cs="方正仿宋_GBK"/>
          <w:sz w:val="32"/>
          <w:szCs w:val="32"/>
          <w:lang w:eastAsia="zh-CN"/>
        </w:rPr>
        <w:t>州市财贸建设开发监理有限公司</w:t>
      </w:r>
      <w:r>
        <w:rPr>
          <w:rFonts w:hint="eastAsia" w:ascii="方正仿宋_GBK" w:hAnsi="方正仿宋_GBK" w:eastAsia="方正仿宋_GBK" w:cs="方正仿宋_GBK"/>
          <w:sz w:val="32"/>
          <w:szCs w:val="32"/>
        </w:rPr>
        <w:t>代建的“广东省青年志愿者行动指导中心业务用房项目”，按照15年提交的《2016年度基建支出预算表》预计16年支出250万元，但由于施工结算审核未完成，无法进行支付，导致截至2016年12月16日总拨付89.217853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algun Gothic">
    <w:panose1 w:val="020B0503020000020004"/>
    <w:charset w:val="81"/>
    <w:family w:val="auto"/>
    <w:pitch w:val="default"/>
    <w:sig w:usb0="900002AF" w:usb1="01D77CFB" w:usb2="00000012" w:usb3="00000000" w:csb0="0008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4E"/>
    <w:rsid w:val="0039254E"/>
    <w:rsid w:val="009C7ACD"/>
    <w:rsid w:val="00C66F1F"/>
    <w:rsid w:val="00E750C3"/>
    <w:rsid w:val="00F41990"/>
    <w:rsid w:val="0262714F"/>
    <w:rsid w:val="24963EED"/>
    <w:rsid w:val="2760438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139</Characters>
  <Lines>1</Lines>
  <Paragraphs>1</Paragraphs>
  <ScaleCrop>false</ScaleCrop>
  <LinksUpToDate>false</LinksUpToDate>
  <CharactersWithSpaces>162</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2016-12-16T03:43:00Z</dcterms:created>
  <dc:creator>吴俊耿</dc:creator>
  <cp:lastModifiedBy>dell</cp:lastModifiedBy>
  <dcterms:modified xsi:type="dcterms:W3CDTF">2016-12-16T09:14:12Z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