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bookmarkStart w:id="0" w:name="_GoBack"/>
      <w:r>
        <w:rPr>
          <w:rFonts w:hint="eastAsia" w:ascii="新宋体" w:hAnsi="新宋体" w:eastAsia="新宋体"/>
          <w:b/>
          <w:sz w:val="36"/>
        </w:rPr>
        <w:t>公益创业赛作品申报表</w:t>
      </w:r>
    </w:p>
    <w:bookmarkEnd w:id="0"/>
    <w:tbl>
      <w:tblPr>
        <w:tblStyle w:val="5"/>
        <w:tblpPr w:leftFromText="180" w:rightFromText="180" w:vertAnchor="text" w:horzAnchor="page" w:tblpX="1582" w:tblpY="249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17"/>
        <w:gridCol w:w="420"/>
        <w:gridCol w:w="525"/>
        <w:gridCol w:w="630"/>
        <w:gridCol w:w="420"/>
        <w:gridCol w:w="105"/>
        <w:gridCol w:w="945"/>
        <w:gridCol w:w="105"/>
        <w:gridCol w:w="1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（全称）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所在市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（限报三人以内）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（限报10人以内）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年级、专业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简介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（200字内</w:t>
            </w: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益性阐述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100字内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创业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性阐述</w:t>
            </w:r>
          </w:p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100字内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实践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性阐述</w:t>
            </w:r>
          </w:p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100字内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省级评委会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新宋体" w:hAnsi="新宋体" w:eastAsia="新宋体"/>
          <w:b/>
          <w:sz w:val="36"/>
        </w:rPr>
      </w:pPr>
    </w:p>
    <w:p>
      <w:pPr>
        <w:spacing w:before="156" w:beforeLine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填写说明：1、每份作品填写一张表格，此表可以复制；</w:t>
      </w:r>
    </w:p>
    <w:p>
      <w:pPr>
        <w:ind w:left="1541" w:hanging="1541" w:hangingChars="642"/>
      </w:pPr>
      <w:r>
        <w:rPr>
          <w:rFonts w:hint="eastAsia" w:ascii="仿宋_GB2312" w:eastAsia="仿宋_GB2312"/>
          <w:sz w:val="24"/>
        </w:rPr>
        <w:t xml:space="preserve">          2、表中未涉及事宜如参赛团队需要说明，请在备注栏中写明；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236D"/>
    <w:rsid w:val="183D2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2016-02-18T03:55:00Z</dcterms:created>
  <dc:creator>陈丹纯</dc:creator>
  <cp:lastModifiedBy>陈丹纯</cp:lastModifiedBy>
  <dcterms:modified xsi:type="dcterms:W3CDTF">2016-02-18T03:56:09Z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